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7FA1" w14:textId="77777777" w:rsidR="00177D65" w:rsidRPr="00EB1A15" w:rsidRDefault="00177D65" w:rsidP="00177D65">
      <w:pPr>
        <w:pStyle w:val="Heading3"/>
        <w:jc w:val="center"/>
        <w:rPr>
          <w:i w:val="0"/>
          <w:iCs w:val="0"/>
          <w:sz w:val="24"/>
          <w:szCs w:val="24"/>
          <w:lang w:val="ru-RU"/>
        </w:rPr>
      </w:pPr>
      <w:bookmarkStart w:id="0" w:name="_Toc188358953"/>
      <w:r w:rsidRPr="00EB1A15">
        <w:rPr>
          <w:rStyle w:val="Strong"/>
          <w:rFonts w:ascii="Cambria" w:hAnsi="Cambria" w:cs="Cambria"/>
          <w:b/>
          <w:bCs/>
          <w:i w:val="0"/>
          <w:iCs w:val="0"/>
          <w:sz w:val="24"/>
          <w:szCs w:val="24"/>
          <w:lang w:val="ru-RU"/>
        </w:rPr>
        <w:t>Обзор</w:t>
      </w:r>
      <w:r w:rsidRPr="00EB1A15">
        <w:rPr>
          <w:rStyle w:val="Strong"/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EB1A15">
        <w:rPr>
          <w:rStyle w:val="Strong"/>
          <w:rFonts w:ascii="Cambria" w:hAnsi="Cambria" w:cs="Cambria"/>
          <w:b/>
          <w:bCs/>
          <w:i w:val="0"/>
          <w:iCs w:val="0"/>
          <w:sz w:val="24"/>
          <w:szCs w:val="24"/>
          <w:lang w:val="ru-RU"/>
        </w:rPr>
        <w:t>вопросов</w:t>
      </w:r>
      <w:r w:rsidRPr="00EB1A15">
        <w:rPr>
          <w:rStyle w:val="Strong"/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EB1A15">
        <w:rPr>
          <w:rStyle w:val="Strong"/>
          <w:rFonts w:ascii="Cambria" w:hAnsi="Cambria" w:cs="Cambria"/>
          <w:b/>
          <w:bCs/>
          <w:i w:val="0"/>
          <w:iCs w:val="0"/>
          <w:sz w:val="24"/>
          <w:szCs w:val="24"/>
          <w:lang w:val="ru-RU"/>
        </w:rPr>
        <w:t>и</w:t>
      </w:r>
      <w:r w:rsidRPr="00EB1A15">
        <w:rPr>
          <w:rStyle w:val="Strong"/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EB1A15">
        <w:rPr>
          <w:rStyle w:val="Strong"/>
          <w:rFonts w:ascii="Cambria" w:hAnsi="Cambria" w:cs="Cambria"/>
          <w:b/>
          <w:bCs/>
          <w:i w:val="0"/>
          <w:iCs w:val="0"/>
          <w:sz w:val="24"/>
          <w:szCs w:val="24"/>
          <w:lang w:val="ru-RU"/>
        </w:rPr>
        <w:t>ответов</w:t>
      </w:r>
      <w:r w:rsidRPr="00EB1A15">
        <w:rPr>
          <w:rStyle w:val="Strong"/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EB1A15">
        <w:rPr>
          <w:rStyle w:val="Strong"/>
          <w:rFonts w:ascii="Cambria" w:hAnsi="Cambria" w:cs="Cambria"/>
          <w:b/>
          <w:bCs/>
          <w:i w:val="0"/>
          <w:iCs w:val="0"/>
          <w:sz w:val="24"/>
          <w:szCs w:val="24"/>
          <w:lang w:val="ru-RU"/>
        </w:rPr>
        <w:t>по</w:t>
      </w:r>
      <w:r w:rsidRPr="00EB1A15">
        <w:rPr>
          <w:rStyle w:val="Strong"/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EB1A15">
        <w:rPr>
          <w:rStyle w:val="Strong"/>
          <w:rFonts w:ascii="Cambria" w:hAnsi="Cambria" w:cs="Cambria"/>
          <w:b/>
          <w:bCs/>
          <w:i w:val="0"/>
          <w:iCs w:val="0"/>
          <w:sz w:val="24"/>
          <w:szCs w:val="24"/>
          <w:lang w:val="ru-RU"/>
        </w:rPr>
        <w:t>итогам</w:t>
      </w:r>
      <w:r w:rsidRPr="00EB1A15">
        <w:rPr>
          <w:rStyle w:val="Strong"/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EB1A15">
        <w:rPr>
          <w:rStyle w:val="Strong"/>
          <w:rFonts w:ascii="Cambria" w:hAnsi="Cambria" w:cs="Cambria"/>
          <w:b/>
          <w:bCs/>
          <w:i w:val="0"/>
          <w:iCs w:val="0"/>
          <w:sz w:val="24"/>
          <w:szCs w:val="24"/>
          <w:lang w:val="ru-RU"/>
        </w:rPr>
        <w:t>информационной</w:t>
      </w:r>
      <w:r w:rsidRPr="00EB1A15">
        <w:rPr>
          <w:rStyle w:val="Strong"/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EB1A15">
        <w:rPr>
          <w:rStyle w:val="Strong"/>
          <w:rFonts w:ascii="Cambria" w:hAnsi="Cambria" w:cs="Cambria"/>
          <w:b/>
          <w:bCs/>
          <w:i w:val="0"/>
          <w:iCs w:val="0"/>
          <w:sz w:val="24"/>
          <w:szCs w:val="24"/>
          <w:lang w:val="ru-RU"/>
        </w:rPr>
        <w:t>сессии</w:t>
      </w:r>
      <w:r w:rsidRPr="00EB1A15">
        <w:rPr>
          <w:rStyle w:val="Strong"/>
          <w:b/>
          <w:bCs/>
          <w:i w:val="0"/>
          <w:iCs w:val="0"/>
          <w:sz w:val="24"/>
          <w:szCs w:val="24"/>
          <w:lang w:val="ru-RU"/>
        </w:rPr>
        <w:t xml:space="preserve"> </w:t>
      </w:r>
    </w:p>
    <w:p w14:paraId="25962652" w14:textId="50662694" w:rsidR="00177D65" w:rsidRPr="00EB1A15" w:rsidRDefault="00177D65" w:rsidP="00177D65">
      <w:pPr>
        <w:pStyle w:val="NormalWeb"/>
        <w:rPr>
          <w:rFonts w:ascii="Poppins" w:hAnsi="Poppins" w:cs="Poppins"/>
          <w:sz w:val="20"/>
          <w:szCs w:val="20"/>
          <w:lang w:val="ru-RU"/>
        </w:rPr>
      </w:pPr>
      <w:r w:rsidRPr="00EB1A15">
        <w:rPr>
          <w:rStyle w:val="Strong"/>
          <w:rFonts w:ascii="Cambria" w:eastAsiaTheme="majorEastAsia" w:hAnsi="Cambria" w:cs="Cambria"/>
          <w:sz w:val="20"/>
          <w:szCs w:val="20"/>
          <w:lang w:val="ru-RU"/>
        </w:rPr>
        <w:t>Тема</w:t>
      </w:r>
      <w:r w:rsidRPr="00EB1A15">
        <w:rPr>
          <w:rStyle w:val="Strong"/>
          <w:rFonts w:ascii="Poppins" w:eastAsiaTheme="majorEastAsia" w:hAnsi="Poppins" w:cs="Poppins"/>
          <w:sz w:val="20"/>
          <w:szCs w:val="20"/>
          <w:lang w:val="ru-RU"/>
        </w:rPr>
        <w:t>: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Конкурс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заявок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на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финансирование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программ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по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предотвращению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насильственного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экстремизма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и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онлайн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радикализации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молодежи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и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групп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риска</w:t>
      </w:r>
      <w:r w:rsidRPr="00EB1A15">
        <w:rPr>
          <w:rFonts w:ascii="Poppins" w:hAnsi="Poppins" w:cs="Poppins"/>
          <w:sz w:val="20"/>
          <w:szCs w:val="20"/>
          <w:lang w:val="ru-RU"/>
        </w:rPr>
        <w:br/>
      </w:r>
      <w:r w:rsidRPr="00EB1A15">
        <w:rPr>
          <w:rStyle w:val="Strong"/>
          <w:rFonts w:ascii="Cambria" w:eastAsiaTheme="majorEastAsia" w:hAnsi="Cambria" w:cs="Cambria"/>
          <w:sz w:val="20"/>
          <w:szCs w:val="20"/>
          <w:lang w:val="ru-RU"/>
        </w:rPr>
        <w:t>Дата</w:t>
      </w:r>
      <w:r w:rsidRPr="00EB1A15">
        <w:rPr>
          <w:rStyle w:val="Strong"/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EB1A15">
        <w:rPr>
          <w:rStyle w:val="Strong"/>
          <w:rFonts w:ascii="Cambria" w:eastAsiaTheme="majorEastAsia" w:hAnsi="Cambria" w:cs="Cambria"/>
          <w:sz w:val="20"/>
          <w:szCs w:val="20"/>
          <w:lang w:val="ru-RU"/>
        </w:rPr>
        <w:t>информационной</w:t>
      </w:r>
      <w:r w:rsidRPr="00EB1A15">
        <w:rPr>
          <w:rStyle w:val="Strong"/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EB1A15">
        <w:rPr>
          <w:rStyle w:val="Strong"/>
          <w:rFonts w:ascii="Cambria" w:eastAsiaTheme="majorEastAsia" w:hAnsi="Cambria" w:cs="Cambria"/>
          <w:sz w:val="20"/>
          <w:szCs w:val="20"/>
          <w:lang w:val="ru-RU"/>
        </w:rPr>
        <w:t>сессии</w:t>
      </w:r>
      <w:r w:rsidRPr="00EB1A15">
        <w:rPr>
          <w:rStyle w:val="Strong"/>
          <w:rFonts w:ascii="Poppins" w:eastAsiaTheme="majorEastAsia" w:hAnsi="Poppins" w:cs="Poppins"/>
          <w:sz w:val="20"/>
          <w:szCs w:val="20"/>
          <w:lang w:val="ru-RU"/>
        </w:rPr>
        <w:t>: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Poppins" w:hAnsi="Poppins" w:cs="Poppins"/>
          <w:sz w:val="20"/>
          <w:szCs w:val="20"/>
          <w:lang w:val="ru-RU"/>
        </w:rPr>
        <w:t>30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сентября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2025 </w:t>
      </w:r>
      <w:r w:rsidRPr="00EB1A15">
        <w:rPr>
          <w:rFonts w:ascii="Cambria" w:hAnsi="Cambria" w:cs="Cambria"/>
          <w:sz w:val="20"/>
          <w:szCs w:val="20"/>
          <w:lang w:val="ru-RU"/>
        </w:rPr>
        <w:t>г</w:t>
      </w:r>
      <w:r w:rsidRPr="00EB1A15">
        <w:rPr>
          <w:rFonts w:ascii="Poppins" w:hAnsi="Poppins" w:cs="Poppins"/>
          <w:sz w:val="20"/>
          <w:szCs w:val="20"/>
          <w:lang w:val="ru-RU"/>
        </w:rPr>
        <w:t>.</w:t>
      </w:r>
      <w:r w:rsidRPr="00EB1A15">
        <w:rPr>
          <w:rFonts w:ascii="Poppins" w:hAnsi="Poppins" w:cs="Poppins"/>
          <w:sz w:val="20"/>
          <w:szCs w:val="20"/>
          <w:lang w:val="ru-RU"/>
        </w:rPr>
        <w:br/>
      </w:r>
      <w:r w:rsidRPr="00EB1A15">
        <w:rPr>
          <w:rStyle w:val="Strong"/>
          <w:rFonts w:ascii="Cambria" w:eastAsiaTheme="majorEastAsia" w:hAnsi="Cambria" w:cs="Cambria"/>
          <w:sz w:val="20"/>
          <w:szCs w:val="20"/>
          <w:lang w:val="ru-RU"/>
        </w:rPr>
        <w:t>Формат</w:t>
      </w:r>
      <w:r w:rsidRPr="00EB1A15">
        <w:rPr>
          <w:rStyle w:val="Strong"/>
          <w:rFonts w:ascii="Poppins" w:eastAsiaTheme="majorEastAsia" w:hAnsi="Poppins" w:cs="Poppins"/>
          <w:sz w:val="20"/>
          <w:szCs w:val="20"/>
          <w:lang w:val="ru-RU"/>
        </w:rPr>
        <w:t>: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Онлайн</w:t>
      </w:r>
      <w:r w:rsidRPr="00EB1A15">
        <w:rPr>
          <w:rFonts w:ascii="Poppins" w:hAnsi="Poppins" w:cs="Poppins"/>
          <w:sz w:val="20"/>
          <w:szCs w:val="20"/>
          <w:lang w:val="ru-RU"/>
        </w:rPr>
        <w:t>-</w:t>
      </w:r>
      <w:r w:rsidRPr="00EB1A15">
        <w:rPr>
          <w:rFonts w:ascii="Cambria" w:hAnsi="Cambria" w:cs="Cambria"/>
          <w:sz w:val="20"/>
          <w:szCs w:val="20"/>
          <w:lang w:val="ru-RU"/>
        </w:rPr>
        <w:t>встреча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(</w:t>
      </w:r>
      <w:r w:rsidRPr="00EB1A15">
        <w:rPr>
          <w:rFonts w:ascii="Poppins" w:hAnsi="Poppins" w:cs="Poppins"/>
          <w:sz w:val="20"/>
          <w:szCs w:val="20"/>
        </w:rPr>
        <w:t>Google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Poppins" w:hAnsi="Poppins" w:cs="Poppins"/>
          <w:sz w:val="20"/>
          <w:szCs w:val="20"/>
        </w:rPr>
        <w:t>Meet</w:t>
      </w:r>
      <w:r w:rsidRPr="00EB1A15">
        <w:rPr>
          <w:rFonts w:ascii="Poppins" w:hAnsi="Poppins" w:cs="Poppins"/>
          <w:sz w:val="20"/>
          <w:szCs w:val="20"/>
          <w:lang w:val="ru-RU"/>
        </w:rPr>
        <w:t>)</w:t>
      </w:r>
      <w:r w:rsidRPr="00EB1A15">
        <w:rPr>
          <w:rFonts w:ascii="Poppins" w:hAnsi="Poppins" w:cs="Poppins"/>
          <w:sz w:val="20"/>
          <w:szCs w:val="20"/>
          <w:lang w:val="ru-RU"/>
        </w:rPr>
        <w:br/>
      </w:r>
      <w:r w:rsidRPr="00EB1A15">
        <w:rPr>
          <w:rStyle w:val="Strong"/>
          <w:rFonts w:ascii="Cambria" w:eastAsiaTheme="majorEastAsia" w:hAnsi="Cambria" w:cs="Cambria"/>
          <w:sz w:val="20"/>
          <w:szCs w:val="20"/>
          <w:lang w:val="ru-RU"/>
        </w:rPr>
        <w:t>Организатор</w:t>
      </w:r>
      <w:r w:rsidRPr="00EB1A15">
        <w:rPr>
          <w:rStyle w:val="Strong"/>
          <w:rFonts w:ascii="Poppins" w:eastAsiaTheme="majorEastAsia" w:hAnsi="Poppins" w:cs="Poppins"/>
          <w:sz w:val="20"/>
          <w:szCs w:val="20"/>
          <w:lang w:val="ru-RU"/>
        </w:rPr>
        <w:t>: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Глобальный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фонд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по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предотвращению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насильственного</w:t>
      </w:r>
      <w:r w:rsidRPr="00EB1A15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EB1A15">
        <w:rPr>
          <w:rFonts w:ascii="Cambria" w:hAnsi="Cambria" w:cs="Cambria"/>
          <w:sz w:val="20"/>
          <w:szCs w:val="20"/>
          <w:lang w:val="ru-RU"/>
        </w:rPr>
        <w:t>экстремизма</w:t>
      </w:r>
      <w:r w:rsidR="009307DD" w:rsidRPr="00EB1A15">
        <w:rPr>
          <w:rFonts w:ascii="Poppins" w:hAnsi="Poppins" w:cs="Poppins"/>
          <w:sz w:val="20"/>
          <w:szCs w:val="20"/>
          <w:lang w:val="ru-RU"/>
        </w:rPr>
        <w:t xml:space="preserve"> (</w:t>
      </w:r>
      <w:r w:rsidR="009307DD" w:rsidRPr="00EB1A15">
        <w:rPr>
          <w:rFonts w:ascii="Poppins" w:hAnsi="Poppins" w:cs="Poppins"/>
          <w:sz w:val="20"/>
          <w:szCs w:val="20"/>
        </w:rPr>
        <w:t>GCERF</w:t>
      </w:r>
      <w:r w:rsidRPr="00EB1A15">
        <w:rPr>
          <w:rFonts w:ascii="Poppins" w:hAnsi="Poppins" w:cs="Poppins"/>
          <w:sz w:val="20"/>
          <w:szCs w:val="20"/>
          <w:lang w:val="ru-RU"/>
        </w:rPr>
        <w:t>)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val="en-GB"/>
          <w14:ligatures w14:val="standardContextual"/>
        </w:rPr>
        <w:id w:val="-600726758"/>
        <w:docPartObj>
          <w:docPartGallery w:val="Table of Contents"/>
          <w:docPartUnique/>
        </w:docPartObj>
      </w:sdtPr>
      <w:sdtEndPr>
        <w:rPr>
          <w:rFonts w:ascii="Poppins" w:hAnsi="Poppins" w:cs="Poppins"/>
          <w:noProof/>
          <w:sz w:val="18"/>
          <w:szCs w:val="18"/>
        </w:rPr>
      </w:sdtEndPr>
      <w:sdtContent>
        <w:p w14:paraId="04C55C6C" w14:textId="05F39EA0" w:rsidR="00EE57FA" w:rsidRPr="00EB1A15" w:rsidRDefault="00EE57FA">
          <w:pPr>
            <w:pStyle w:val="TOCHeading"/>
            <w:rPr>
              <w:sz w:val="20"/>
              <w:szCs w:val="20"/>
            </w:rPr>
          </w:pPr>
          <w:r w:rsidRPr="00EB1A15">
            <w:rPr>
              <w:rFonts w:ascii="Cambria" w:hAnsi="Cambria" w:cs="Cambria"/>
              <w:sz w:val="20"/>
              <w:szCs w:val="20"/>
            </w:rPr>
            <w:t>Содержание</w:t>
          </w:r>
        </w:p>
        <w:p w14:paraId="37805C67" w14:textId="3B5BC22D" w:rsidR="0074576D" w:rsidRPr="00C441D7" w:rsidRDefault="00E41D77">
          <w:pPr>
            <w:pStyle w:val="TOC2"/>
            <w:tabs>
              <w:tab w:val="right" w:leader="dot" w:pos="9710"/>
            </w:tabs>
            <w:rPr>
              <w:rFonts w:ascii="Poppins" w:eastAsiaTheme="minorEastAsia" w:hAnsi="Poppins" w:cs="Poppins"/>
              <w:sz w:val="18"/>
              <w:szCs w:val="18"/>
            </w:rPr>
          </w:pPr>
          <w:r w:rsidRPr="00C441D7">
            <w:rPr>
              <w:rFonts w:ascii="Poppins" w:hAnsi="Poppins" w:cs="Poppins"/>
              <w:sz w:val="18"/>
              <w:szCs w:val="18"/>
            </w:rPr>
            <w:fldChar w:fldCharType="begin"/>
          </w:r>
          <w:r w:rsidRPr="00C441D7">
            <w:rPr>
              <w:rFonts w:ascii="Poppins" w:hAnsi="Poppins" w:cs="Poppins"/>
              <w:sz w:val="18"/>
              <w:szCs w:val="18"/>
            </w:rPr>
            <w:instrText xml:space="preserve"> TOC \o "1-2" \h \z \u </w:instrText>
          </w:r>
          <w:r w:rsidRPr="00C441D7">
            <w:rPr>
              <w:rFonts w:ascii="Poppins" w:hAnsi="Poppins" w:cs="Poppins"/>
              <w:sz w:val="18"/>
              <w:szCs w:val="18"/>
            </w:rPr>
            <w:fldChar w:fldCharType="separate"/>
          </w:r>
          <w:hyperlink w:anchor="_Toc209166884" w:history="1">
            <w:r w:rsidR="00CF7624"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  <w:lang w:val="ru-RU"/>
              </w:rPr>
              <w:t>Требования</w:t>
            </w:r>
            <w:r w:rsidR="00CF7624" w:rsidRPr="00C441D7">
              <w:rPr>
                <w:rStyle w:val="Hyperlink"/>
                <w:rFonts w:ascii="Poppins" w:hAnsi="Poppins" w:cs="Poppins"/>
                <w:noProof/>
                <w:sz w:val="18"/>
                <w:szCs w:val="18"/>
                <w:lang w:val="ru-RU"/>
              </w:rPr>
              <w:t xml:space="preserve"> </w:t>
            </w:r>
            <w:r w:rsidR="00CF7624"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  <w:lang w:val="ru-RU"/>
              </w:rPr>
              <w:t>к</w:t>
            </w:r>
            <w:r w:rsidR="00CF7624" w:rsidRPr="00C441D7">
              <w:rPr>
                <w:rStyle w:val="Hyperlink"/>
                <w:rFonts w:ascii="Poppins" w:hAnsi="Poppins" w:cs="Poppins"/>
                <w:noProof/>
                <w:sz w:val="18"/>
                <w:szCs w:val="18"/>
                <w:lang w:val="ru-RU"/>
              </w:rPr>
              <w:t xml:space="preserve"> </w:t>
            </w:r>
            <w:r w:rsidR="00CF7624"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  <w:lang w:val="ru-RU"/>
              </w:rPr>
              <w:t>Заявителям</w:t>
            </w:r>
            <w:r w:rsidR="0074576D"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tab/>
            </w:r>
            <w:r w:rsidR="0074576D"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fldChar w:fldCharType="begin"/>
            </w:r>
            <w:r w:rsidR="0074576D"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instrText xml:space="preserve"> PAGEREF _Toc209166884 \h </w:instrText>
            </w:r>
            <w:r w:rsidR="0074576D"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</w:r>
            <w:r w:rsidR="0074576D"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fldChar w:fldCharType="separate"/>
            </w:r>
            <w:r w:rsidR="0074576D"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t>1</w:t>
            </w:r>
            <w:r w:rsidR="0074576D"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2659D94" w14:textId="238B15A2" w:rsidR="0074576D" w:rsidRPr="00C441D7" w:rsidRDefault="0074576D">
          <w:pPr>
            <w:pStyle w:val="TOC2"/>
            <w:tabs>
              <w:tab w:val="right" w:leader="dot" w:pos="9710"/>
            </w:tabs>
            <w:rPr>
              <w:rFonts w:ascii="Poppins" w:eastAsiaTheme="minorEastAsia" w:hAnsi="Poppins" w:cs="Poppins"/>
              <w:sz w:val="18"/>
              <w:szCs w:val="18"/>
            </w:rPr>
          </w:pPr>
          <w:hyperlink w:anchor="_Toc209166885" w:history="1">
            <w:r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</w:rPr>
              <w:t>Состав</w:t>
            </w:r>
            <w:r w:rsidRPr="00C441D7">
              <w:rPr>
                <w:rStyle w:val="Hyperlink"/>
                <w:rFonts w:ascii="Poppins" w:hAnsi="Poppins" w:cs="Poppins"/>
                <w:noProof/>
                <w:sz w:val="18"/>
                <w:szCs w:val="18"/>
              </w:rPr>
              <w:t xml:space="preserve"> </w:t>
            </w:r>
            <w:r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</w:rPr>
              <w:t>консорциума</w:t>
            </w:r>
            <w:r w:rsidRPr="00C441D7">
              <w:rPr>
                <w:rStyle w:val="Hyperlink"/>
                <w:rFonts w:ascii="Poppins" w:hAnsi="Poppins" w:cs="Poppins"/>
                <w:noProof/>
                <w:sz w:val="18"/>
                <w:szCs w:val="18"/>
              </w:rPr>
              <w:t xml:space="preserve"> </w:t>
            </w:r>
            <w:r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</w:rPr>
              <w:t>и</w:t>
            </w:r>
            <w:r w:rsidRPr="00C441D7">
              <w:rPr>
                <w:rStyle w:val="Hyperlink"/>
                <w:rFonts w:ascii="Poppins" w:hAnsi="Poppins" w:cs="Poppins"/>
                <w:noProof/>
                <w:sz w:val="18"/>
                <w:szCs w:val="18"/>
              </w:rPr>
              <w:t xml:space="preserve"> </w:t>
            </w:r>
            <w:r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</w:rPr>
              <w:t>субреципиенты</w:t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tab/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fldChar w:fldCharType="begin"/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instrText xml:space="preserve"> PAGEREF _Toc209166885 \h </w:instrText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fldChar w:fldCharType="separate"/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t>2</w:t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F5B1F85" w14:textId="380AC3A9" w:rsidR="0074576D" w:rsidRPr="00C441D7" w:rsidRDefault="0074576D">
          <w:pPr>
            <w:pStyle w:val="TOC2"/>
            <w:tabs>
              <w:tab w:val="right" w:leader="dot" w:pos="9710"/>
            </w:tabs>
            <w:rPr>
              <w:rFonts w:ascii="Poppins" w:eastAsiaTheme="minorEastAsia" w:hAnsi="Poppins" w:cs="Poppins"/>
              <w:sz w:val="18"/>
              <w:szCs w:val="18"/>
            </w:rPr>
          </w:pPr>
          <w:hyperlink w:anchor="_Toc209166886" w:history="1">
            <w:r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</w:rPr>
              <w:t>Процесс</w:t>
            </w:r>
            <w:r w:rsidRPr="00C441D7">
              <w:rPr>
                <w:rStyle w:val="Hyperlink"/>
                <w:rFonts w:ascii="Poppins" w:hAnsi="Poppins" w:cs="Poppins"/>
                <w:noProof/>
                <w:sz w:val="18"/>
                <w:szCs w:val="18"/>
              </w:rPr>
              <w:t xml:space="preserve"> </w:t>
            </w:r>
            <w:r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</w:rPr>
              <w:t>подачи</w:t>
            </w:r>
            <w:r w:rsidRPr="00C441D7">
              <w:rPr>
                <w:rStyle w:val="Hyperlink"/>
                <w:rFonts w:ascii="Poppins" w:hAnsi="Poppins" w:cs="Poppins"/>
                <w:noProof/>
                <w:sz w:val="18"/>
                <w:szCs w:val="18"/>
              </w:rPr>
              <w:t xml:space="preserve"> </w:t>
            </w:r>
            <w:r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</w:rPr>
              <w:t>заявки</w:t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tab/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fldChar w:fldCharType="begin"/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instrText xml:space="preserve"> PAGEREF _Toc209166886 \h </w:instrText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fldChar w:fldCharType="separate"/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t>3</w:t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5D4E240" w14:textId="45989206" w:rsidR="0074576D" w:rsidRPr="00C441D7" w:rsidRDefault="0074576D">
          <w:pPr>
            <w:pStyle w:val="TOC2"/>
            <w:tabs>
              <w:tab w:val="right" w:leader="dot" w:pos="9710"/>
            </w:tabs>
            <w:rPr>
              <w:rFonts w:ascii="Poppins" w:eastAsiaTheme="minorEastAsia" w:hAnsi="Poppins" w:cs="Poppins"/>
              <w:sz w:val="18"/>
              <w:szCs w:val="18"/>
            </w:rPr>
          </w:pPr>
          <w:hyperlink w:anchor="_Toc209166887" w:history="1">
            <w:r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</w:rPr>
              <w:t>Направлен</w:t>
            </w:r>
            <w:r w:rsidR="00177D65"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  <w:lang w:val="ru-RU"/>
              </w:rPr>
              <w:t>ия</w:t>
            </w:r>
            <w:r w:rsidRPr="00C441D7">
              <w:rPr>
                <w:rStyle w:val="Hyperlink"/>
                <w:rFonts w:ascii="Poppins" w:hAnsi="Poppins" w:cs="Poppins"/>
                <w:noProof/>
                <w:sz w:val="18"/>
                <w:szCs w:val="18"/>
              </w:rPr>
              <w:t xml:space="preserve"> </w:t>
            </w:r>
            <w:r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</w:rPr>
              <w:t>реализация</w:t>
            </w:r>
            <w:r w:rsidRPr="00C441D7">
              <w:rPr>
                <w:rStyle w:val="Hyperlink"/>
                <w:rFonts w:ascii="Poppins" w:hAnsi="Poppins" w:cs="Poppins"/>
                <w:noProof/>
                <w:sz w:val="18"/>
                <w:szCs w:val="18"/>
              </w:rPr>
              <w:t xml:space="preserve"> </w:t>
            </w:r>
            <w:r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</w:rPr>
              <w:t>программы</w:t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tab/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fldChar w:fldCharType="begin"/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instrText xml:space="preserve"> PAGEREF _Toc209166887 \h </w:instrText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fldChar w:fldCharType="separate"/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t>4</w:t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2775DFF" w14:textId="032C8CEA" w:rsidR="00EE57FA" w:rsidRPr="00C441D7" w:rsidRDefault="0074576D" w:rsidP="00CF7624">
          <w:pPr>
            <w:pStyle w:val="TOC2"/>
            <w:tabs>
              <w:tab w:val="right" w:leader="dot" w:pos="9710"/>
            </w:tabs>
            <w:rPr>
              <w:rFonts w:ascii="Poppins" w:hAnsi="Poppins" w:cs="Poppins"/>
              <w:sz w:val="18"/>
              <w:szCs w:val="18"/>
            </w:rPr>
          </w:pPr>
          <w:hyperlink w:anchor="_Toc209166888" w:history="1">
            <w:r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</w:rPr>
              <w:t>Бюджет</w:t>
            </w:r>
            <w:r w:rsidRPr="00C441D7">
              <w:rPr>
                <w:rStyle w:val="Hyperlink"/>
                <w:rFonts w:ascii="Poppins" w:hAnsi="Poppins" w:cs="Poppins"/>
                <w:noProof/>
                <w:sz w:val="18"/>
                <w:szCs w:val="18"/>
              </w:rPr>
              <w:t xml:space="preserve"> </w:t>
            </w:r>
            <w:r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</w:rPr>
              <w:t>и</w:t>
            </w:r>
            <w:r w:rsidRPr="00C441D7">
              <w:rPr>
                <w:rStyle w:val="Hyperlink"/>
                <w:rFonts w:ascii="Poppins" w:hAnsi="Poppins" w:cs="Poppins"/>
                <w:noProof/>
                <w:sz w:val="18"/>
                <w:szCs w:val="18"/>
              </w:rPr>
              <w:t xml:space="preserve"> </w:t>
            </w:r>
            <w:r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</w:rPr>
              <w:t>финансовые</w:t>
            </w:r>
            <w:r w:rsidRPr="00C441D7">
              <w:rPr>
                <w:rStyle w:val="Hyperlink"/>
                <w:rFonts w:ascii="Poppins" w:hAnsi="Poppins" w:cs="Poppins"/>
                <w:noProof/>
                <w:sz w:val="18"/>
                <w:szCs w:val="18"/>
              </w:rPr>
              <w:t xml:space="preserve"> </w:t>
            </w:r>
            <w:r w:rsidR="00177D65" w:rsidRPr="00C441D7">
              <w:rPr>
                <w:rStyle w:val="Hyperlink"/>
                <w:rFonts w:ascii="Cambria" w:hAnsi="Cambria" w:cs="Cambria"/>
                <w:noProof/>
                <w:sz w:val="18"/>
                <w:szCs w:val="18"/>
                <w:lang w:val="ru-RU"/>
              </w:rPr>
              <w:t>вопросы</w:t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tab/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fldChar w:fldCharType="begin"/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instrText xml:space="preserve"> PAGEREF _Toc209166888 \h </w:instrText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fldChar w:fldCharType="separate"/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t>5</w:t>
            </w:r>
            <w:r w:rsidRPr="00C441D7">
              <w:rPr>
                <w:rFonts w:ascii="Poppins" w:hAnsi="Poppins" w:cs="Poppins"/>
                <w:noProof/>
                <w:webHidden/>
                <w:sz w:val="18"/>
                <w:szCs w:val="18"/>
              </w:rPr>
              <w:fldChar w:fldCharType="end"/>
            </w:r>
          </w:hyperlink>
          <w:r w:rsidR="00E41D77" w:rsidRPr="00C441D7">
            <w:rPr>
              <w:rFonts w:ascii="Poppins" w:hAnsi="Poppins" w:cs="Poppins"/>
              <w:sz w:val="18"/>
              <w:szCs w:val="18"/>
            </w:rPr>
            <w:fldChar w:fldCharType="end"/>
          </w:r>
        </w:p>
      </w:sdtContent>
    </w:sdt>
    <w:p w14:paraId="273EDD83" w14:textId="77777777" w:rsidR="00F345CD" w:rsidRPr="00C441D7" w:rsidRDefault="00F345CD" w:rsidP="00D85084">
      <w:pPr>
        <w:pStyle w:val="Heading2"/>
        <w:spacing w:line="240" w:lineRule="auto"/>
        <w:rPr>
          <w:sz w:val="18"/>
          <w:szCs w:val="18"/>
        </w:rPr>
      </w:pPr>
      <w:bookmarkStart w:id="1" w:name="_Toc188358954"/>
      <w:bookmarkStart w:id="2" w:name="_Toc208999480"/>
      <w:bookmarkEnd w:id="0"/>
    </w:p>
    <w:bookmarkEnd w:id="1"/>
    <w:bookmarkEnd w:id="2"/>
    <w:p w14:paraId="5F909851" w14:textId="3707DD8C" w:rsidR="00EE2E3B" w:rsidRPr="00EB1A15" w:rsidRDefault="007B757B" w:rsidP="00D85084">
      <w:pPr>
        <w:pStyle w:val="Heading2"/>
        <w:spacing w:line="240" w:lineRule="auto"/>
        <w:rPr>
          <w:i w:val="0"/>
          <w:iCs w:val="0"/>
          <w:lang w:val="ru-RU"/>
        </w:rPr>
      </w:pPr>
      <w:r w:rsidRPr="00EB1A15">
        <w:rPr>
          <w:rFonts w:ascii="Cambria" w:hAnsi="Cambria" w:cs="Cambria"/>
          <w:i w:val="0"/>
          <w:iCs w:val="0"/>
          <w:lang w:val="ru-RU"/>
        </w:rPr>
        <w:t>Требования</w:t>
      </w:r>
      <w:r w:rsidRPr="00EB1A15">
        <w:rPr>
          <w:i w:val="0"/>
          <w:iCs w:val="0"/>
          <w:lang w:val="ru-RU"/>
        </w:rPr>
        <w:t xml:space="preserve"> </w:t>
      </w:r>
      <w:r w:rsidRPr="00EB1A15">
        <w:rPr>
          <w:rFonts w:ascii="Cambria" w:hAnsi="Cambria" w:cs="Cambria"/>
          <w:i w:val="0"/>
          <w:iCs w:val="0"/>
          <w:lang w:val="ru-RU"/>
        </w:rPr>
        <w:t>к</w:t>
      </w:r>
      <w:r w:rsidRPr="00EB1A15">
        <w:rPr>
          <w:i w:val="0"/>
          <w:iCs w:val="0"/>
          <w:lang w:val="ru-RU"/>
        </w:rPr>
        <w:t xml:space="preserve"> </w:t>
      </w:r>
      <w:r w:rsidRPr="00EB1A15">
        <w:rPr>
          <w:rFonts w:ascii="Cambria" w:hAnsi="Cambria" w:cs="Cambria"/>
          <w:i w:val="0"/>
          <w:iCs w:val="0"/>
          <w:lang w:val="ru-RU"/>
        </w:rPr>
        <w:t>Заявителям</w:t>
      </w:r>
    </w:p>
    <w:p w14:paraId="6FFC77C0" w14:textId="5D8CF330" w:rsidR="00971431" w:rsidRPr="00684187" w:rsidRDefault="00971431" w:rsidP="00D85084">
      <w:pPr>
        <w:pStyle w:val="Heading3"/>
        <w:spacing w:line="240" w:lineRule="auto"/>
        <w:rPr>
          <w:lang w:val="ru-RU"/>
        </w:rPr>
      </w:pPr>
      <w:bookmarkStart w:id="3" w:name="_Toc188358955"/>
      <w:bookmarkStart w:id="4" w:name="_Toc208999481"/>
      <w:r w:rsidRPr="00684187">
        <w:rPr>
          <w:lang w:val="ru-RU"/>
        </w:rPr>
        <w:t>Могут ли подать заявку международные НПО с соответствующим опытом?</w:t>
      </w:r>
      <w:bookmarkEnd w:id="3"/>
      <w:bookmarkEnd w:id="4"/>
    </w:p>
    <w:p w14:paraId="459C6ECD" w14:textId="58A75BE5" w:rsidR="00971431" w:rsidRPr="00494974" w:rsidRDefault="00971431" w:rsidP="00494974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  <w:r w:rsidRPr="00494974">
        <w:rPr>
          <w:rFonts w:ascii="Poppins" w:hAnsi="Poppins" w:cs="Poppins"/>
          <w:sz w:val="20"/>
          <w:szCs w:val="20"/>
        </w:rPr>
        <w:t>GCERF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поддерживает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местны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е</w:t>
      </w:r>
      <w:r w:rsidR="00CF7624"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неправительственные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организации</w:t>
      </w:r>
      <w:r w:rsidR="00CF7624"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в</w:t>
      </w:r>
      <w:r w:rsidR="00CF7624"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Узбекист</w:t>
      </w:r>
      <w:r w:rsidRPr="00494974">
        <w:rPr>
          <w:rFonts w:ascii="Cambria" w:hAnsi="Cambria" w:cs="Cambria"/>
          <w:sz w:val="20"/>
          <w:szCs w:val="20"/>
          <w:lang w:val="ru-RU"/>
        </w:rPr>
        <w:t>ан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е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для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содействия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устойчивому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развитию</w:t>
      </w:r>
      <w:r w:rsidR="00CF7624"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гражданско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го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обществ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а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. 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Однако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, </w:t>
      </w:r>
      <w:r w:rsidR="00CF7624" w:rsidRPr="00494974">
        <w:rPr>
          <w:rFonts w:ascii="Poppins" w:hAnsi="Poppins" w:cs="Poppins"/>
          <w:sz w:val="20"/>
          <w:szCs w:val="20"/>
        </w:rPr>
        <w:t>GCERF</w:t>
      </w:r>
      <w:r w:rsidR="00CF7624"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признае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т</w:t>
      </w:r>
      <w:r w:rsidR="00CF7624"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вклад</w:t>
      </w:r>
      <w:r w:rsidR="00CF7624"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и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ценность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494974">
        <w:rPr>
          <w:rFonts w:ascii="Cambria" w:hAnsi="Cambria" w:cs="Cambria"/>
          <w:sz w:val="20"/>
          <w:szCs w:val="20"/>
          <w:lang w:val="ru-RU"/>
        </w:rPr>
        <w:t>которую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могут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при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в</w:t>
      </w:r>
      <w:r w:rsidRPr="00494974">
        <w:rPr>
          <w:rFonts w:ascii="Cambria" w:hAnsi="Cambria" w:cs="Cambria"/>
          <w:sz w:val="20"/>
          <w:szCs w:val="20"/>
          <w:lang w:val="ru-RU"/>
        </w:rPr>
        <w:t>нести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международные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Н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Н</w:t>
      </w:r>
      <w:r w:rsidRPr="00494974">
        <w:rPr>
          <w:rFonts w:ascii="Cambria" w:hAnsi="Cambria" w:cs="Cambria"/>
          <w:sz w:val="20"/>
          <w:szCs w:val="20"/>
          <w:lang w:val="ru-RU"/>
        </w:rPr>
        <w:t>О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494974">
        <w:rPr>
          <w:rFonts w:ascii="Cambria" w:hAnsi="Cambria" w:cs="Cambria"/>
          <w:sz w:val="20"/>
          <w:szCs w:val="20"/>
          <w:lang w:val="ru-RU"/>
        </w:rPr>
        <w:t>особенно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те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494974">
        <w:rPr>
          <w:rFonts w:ascii="Cambria" w:hAnsi="Cambria" w:cs="Cambria"/>
          <w:sz w:val="20"/>
          <w:szCs w:val="20"/>
          <w:lang w:val="ru-RU"/>
        </w:rPr>
        <w:t>которые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имеют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соответствующий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опыт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. </w:t>
      </w:r>
      <w:r w:rsidRPr="00494974">
        <w:rPr>
          <w:rFonts w:ascii="Cambria" w:hAnsi="Cambria" w:cs="Cambria"/>
          <w:sz w:val="20"/>
          <w:szCs w:val="20"/>
          <w:lang w:val="ru-RU"/>
        </w:rPr>
        <w:t>Местные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филиалы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международных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ННО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могут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быть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рассмотрены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только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при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условии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494974">
        <w:rPr>
          <w:rFonts w:ascii="Cambria" w:hAnsi="Cambria" w:cs="Cambria"/>
          <w:sz w:val="20"/>
          <w:szCs w:val="20"/>
          <w:lang w:val="ru-RU"/>
        </w:rPr>
        <w:t>что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средства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гранта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оста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ют</w:t>
      </w:r>
      <w:r w:rsidRPr="00494974">
        <w:rPr>
          <w:rFonts w:ascii="Cambria" w:hAnsi="Cambria" w:cs="Cambria"/>
          <w:sz w:val="20"/>
          <w:szCs w:val="20"/>
          <w:lang w:val="ru-RU"/>
        </w:rPr>
        <w:t>ся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в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Узбекистане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и</w:t>
      </w:r>
      <w:r w:rsidR="00BD7FBA"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BD7FBA" w:rsidRPr="00494974">
        <w:rPr>
          <w:rFonts w:ascii="Cambria" w:hAnsi="Cambria" w:cs="Cambria"/>
          <w:sz w:val="20"/>
          <w:szCs w:val="20"/>
          <w:lang w:val="ru-RU"/>
        </w:rPr>
        <w:t>будут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направлены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на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местные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проекты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и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BD7FBA" w:rsidRPr="00494974">
        <w:rPr>
          <w:rFonts w:ascii="Cambria" w:hAnsi="Cambria" w:cs="Cambria"/>
          <w:sz w:val="20"/>
          <w:szCs w:val="20"/>
          <w:lang w:val="ru-RU"/>
        </w:rPr>
        <w:t>целевые</w:t>
      </w:r>
      <w:r w:rsidR="00BD7FBA"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BD7FBA" w:rsidRPr="00494974">
        <w:rPr>
          <w:rFonts w:ascii="Cambria" w:hAnsi="Cambria" w:cs="Cambria"/>
          <w:sz w:val="20"/>
          <w:szCs w:val="20"/>
          <w:lang w:val="ru-RU"/>
        </w:rPr>
        <w:t>группы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. </w:t>
      </w:r>
      <w:r w:rsidRPr="00494974">
        <w:rPr>
          <w:rFonts w:ascii="Cambria" w:hAnsi="Cambria" w:cs="Cambria"/>
          <w:sz w:val="20"/>
          <w:szCs w:val="20"/>
          <w:lang w:val="ru-RU"/>
        </w:rPr>
        <w:t>Это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гарантия</w:t>
      </w:r>
      <w:r w:rsidR="00CF7624"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CF7624" w:rsidRPr="00494974">
        <w:rPr>
          <w:rFonts w:ascii="Cambria" w:hAnsi="Cambria" w:cs="Cambria"/>
          <w:sz w:val="20"/>
          <w:szCs w:val="20"/>
          <w:lang w:val="ru-RU"/>
        </w:rPr>
        <w:t>того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494974">
        <w:rPr>
          <w:rFonts w:ascii="Cambria" w:hAnsi="Cambria" w:cs="Cambria"/>
          <w:sz w:val="20"/>
          <w:szCs w:val="20"/>
          <w:lang w:val="ru-RU"/>
        </w:rPr>
        <w:t>что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финансирование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будет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использоваться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на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благо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местного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населения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и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поддерживать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развитие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местного</w:t>
      </w:r>
      <w:r w:rsidRPr="00494974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494974">
        <w:rPr>
          <w:rFonts w:ascii="Cambria" w:hAnsi="Cambria" w:cs="Cambria"/>
          <w:sz w:val="20"/>
          <w:szCs w:val="20"/>
          <w:lang w:val="ru-RU"/>
        </w:rPr>
        <w:t>потенциала</w:t>
      </w:r>
      <w:r w:rsidRPr="00494974">
        <w:rPr>
          <w:rFonts w:ascii="Poppins" w:hAnsi="Poppins" w:cs="Poppins"/>
          <w:sz w:val="20"/>
          <w:szCs w:val="20"/>
          <w:lang w:val="ru-RU"/>
        </w:rPr>
        <w:t>.</w:t>
      </w:r>
    </w:p>
    <w:p w14:paraId="1D539AD2" w14:textId="053BBF39" w:rsidR="00971431" w:rsidRPr="00684187" w:rsidRDefault="00971431" w:rsidP="009307DD">
      <w:pPr>
        <w:pStyle w:val="Heading3"/>
        <w:spacing w:afterLines="80" w:after="192" w:line="240" w:lineRule="auto"/>
        <w:rPr>
          <w:lang w:val="ru-RU"/>
        </w:rPr>
      </w:pPr>
      <w:bookmarkStart w:id="5" w:name="_Toc188358956"/>
      <w:bookmarkStart w:id="6" w:name="_Toc208999482"/>
      <w:r w:rsidRPr="00684187">
        <w:rPr>
          <w:lang w:val="ru-RU"/>
        </w:rPr>
        <w:t xml:space="preserve">Каковы требования к основным реципиентам </w:t>
      </w:r>
      <w:r w:rsidR="0081056C">
        <w:rPr>
          <w:rFonts w:ascii="Cambria" w:hAnsi="Cambria"/>
          <w:lang w:val="ru-RU"/>
        </w:rPr>
        <w:t>касательно</w:t>
      </w:r>
      <w:r w:rsidRPr="00684187">
        <w:rPr>
          <w:lang w:val="ru-RU"/>
        </w:rPr>
        <w:t xml:space="preserve"> бюджета прошлых проектов?</w:t>
      </w:r>
      <w:bookmarkEnd w:id="5"/>
      <w:bookmarkEnd w:id="6"/>
    </w:p>
    <w:p w14:paraId="67291E4D" w14:textId="77777777" w:rsidR="0081056C" w:rsidRPr="00494974" w:rsidRDefault="0081056C" w:rsidP="00494974">
      <w:pPr>
        <w:pStyle w:val="Heading3"/>
        <w:spacing w:before="0" w:after="0" w:line="240" w:lineRule="auto"/>
        <w:rPr>
          <w:rFonts w:eastAsiaTheme="minorHAnsi"/>
          <w:b w:val="0"/>
          <w:bCs w:val="0"/>
          <w:i w:val="0"/>
          <w:iCs w:val="0"/>
          <w:color w:val="auto"/>
          <w:lang w:val="ru-RU"/>
        </w:rPr>
      </w:pPr>
      <w:bookmarkStart w:id="7" w:name="_Toc188358957"/>
      <w:bookmarkStart w:id="8" w:name="_Toc208999483"/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Предоставлять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информацию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сумме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грантов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прошлых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проектов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не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требуется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однако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заявители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должны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продемонстрировать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способность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к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эффективному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финансовому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управлению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включая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бухгалтерский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учет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планирование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бюджетирование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управление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денежными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средствами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финансовую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отчетность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а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также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надзор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за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субреципиентами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(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мониторинг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соблюдение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требований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анализ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рисков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развитие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потенциала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94974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др</w:t>
      </w:r>
      <w:r w:rsidRPr="00494974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.).</w:t>
      </w:r>
    </w:p>
    <w:p w14:paraId="73DEC73E" w14:textId="617D81EC" w:rsidR="00971431" w:rsidRPr="00684187" w:rsidRDefault="00674954" w:rsidP="009307DD">
      <w:pPr>
        <w:pStyle w:val="Heading3"/>
        <w:spacing w:before="0" w:after="80" w:line="240" w:lineRule="auto"/>
        <w:rPr>
          <w:lang w:val="ru-RU"/>
        </w:rPr>
      </w:pPr>
      <w:r w:rsidRPr="00684187">
        <w:rPr>
          <w:lang w:val="ru-RU"/>
        </w:rPr>
        <w:t xml:space="preserve">Что делать, если у Заявителей нет </w:t>
      </w:r>
      <w:r w:rsidR="0081056C">
        <w:rPr>
          <w:rFonts w:ascii="Cambria" w:hAnsi="Cambria"/>
          <w:lang w:val="ru-RU"/>
        </w:rPr>
        <w:t>консолидированных</w:t>
      </w:r>
      <w:r w:rsidRPr="00684187">
        <w:rPr>
          <w:lang w:val="ru-RU"/>
        </w:rPr>
        <w:t xml:space="preserve"> аудитов за предыдущие годы? </w:t>
      </w:r>
      <w:bookmarkEnd w:id="7"/>
      <w:bookmarkEnd w:id="8"/>
    </w:p>
    <w:p w14:paraId="2CD6751C" w14:textId="5ADC8691" w:rsidR="00971431" w:rsidRPr="00684187" w:rsidRDefault="52CB1C3D" w:rsidP="009307DD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  <w:r w:rsidRPr="32D781D2">
        <w:rPr>
          <w:rFonts w:ascii="Poppins" w:hAnsi="Poppins" w:cs="Poppins"/>
          <w:sz w:val="20"/>
          <w:szCs w:val="20"/>
        </w:rPr>
        <w:t>GCERF</w:t>
      </w:r>
      <w:r w:rsidRPr="00684187">
        <w:rPr>
          <w:rFonts w:ascii="Poppins" w:hAnsi="Poppins" w:cs="Poppins"/>
          <w:sz w:val="20"/>
          <w:szCs w:val="20"/>
          <w:lang w:val="ru-RU"/>
        </w:rPr>
        <w:t xml:space="preserve"> будет рассматривать </w:t>
      </w:r>
      <w:r w:rsidR="0081056C">
        <w:rPr>
          <w:rFonts w:ascii="Cambria" w:hAnsi="Cambria" w:cs="Poppins"/>
          <w:sz w:val="20"/>
          <w:szCs w:val="20"/>
          <w:lang w:val="ru-RU"/>
        </w:rPr>
        <w:t xml:space="preserve">заявки без </w:t>
      </w:r>
      <w:r w:rsidRPr="00684187">
        <w:rPr>
          <w:rFonts w:ascii="Poppins" w:hAnsi="Poppins" w:cs="Poppins"/>
          <w:sz w:val="20"/>
          <w:szCs w:val="20"/>
          <w:lang w:val="ru-RU"/>
        </w:rPr>
        <w:t>консолидированн</w:t>
      </w:r>
      <w:r w:rsidR="0081056C">
        <w:rPr>
          <w:rFonts w:ascii="Cambria" w:hAnsi="Cambria" w:cs="Poppins"/>
          <w:sz w:val="20"/>
          <w:szCs w:val="20"/>
          <w:lang w:val="ru-RU"/>
        </w:rPr>
        <w:t>ого</w:t>
      </w:r>
      <w:r w:rsidRPr="00684187">
        <w:rPr>
          <w:rFonts w:ascii="Poppins" w:hAnsi="Poppins" w:cs="Poppins"/>
          <w:sz w:val="20"/>
          <w:szCs w:val="20"/>
          <w:lang w:val="ru-RU"/>
        </w:rPr>
        <w:t xml:space="preserve"> ауди</w:t>
      </w:r>
      <w:r w:rsidR="0081056C">
        <w:rPr>
          <w:rFonts w:ascii="Cambria" w:hAnsi="Cambria" w:cs="Poppins"/>
          <w:sz w:val="20"/>
          <w:szCs w:val="20"/>
          <w:lang w:val="ru-RU"/>
        </w:rPr>
        <w:t>та</w:t>
      </w:r>
      <w:r w:rsidR="009307DD">
        <w:rPr>
          <w:rFonts w:ascii="Cambria" w:hAnsi="Cambria" w:cs="Poppins"/>
          <w:sz w:val="20"/>
          <w:szCs w:val="20"/>
          <w:lang w:val="ru-RU"/>
        </w:rPr>
        <w:t xml:space="preserve"> за прошлые годы</w:t>
      </w:r>
      <w:r w:rsidR="0081056C">
        <w:rPr>
          <w:rFonts w:ascii="Cambria" w:hAnsi="Cambria" w:cs="Poppins"/>
          <w:sz w:val="20"/>
          <w:szCs w:val="20"/>
          <w:lang w:val="ru-RU"/>
        </w:rPr>
        <w:t xml:space="preserve">. </w:t>
      </w:r>
      <w:r w:rsidR="00971431" w:rsidRPr="00684187">
        <w:rPr>
          <w:rFonts w:ascii="Poppins" w:hAnsi="Poppins" w:cs="Poppins"/>
          <w:sz w:val="20"/>
          <w:szCs w:val="20"/>
          <w:lang w:val="ru-RU"/>
        </w:rPr>
        <w:t xml:space="preserve">В процессе комплексной проверки </w:t>
      </w:r>
      <w:r w:rsidR="00971431" w:rsidRPr="6C426FAA">
        <w:rPr>
          <w:rFonts w:ascii="Poppins" w:hAnsi="Poppins" w:cs="Poppins"/>
          <w:sz w:val="20"/>
          <w:szCs w:val="20"/>
        </w:rPr>
        <w:t>GCERF</w:t>
      </w:r>
      <w:r w:rsidR="00971431" w:rsidRPr="00684187">
        <w:rPr>
          <w:rFonts w:ascii="Poppins" w:hAnsi="Poppins" w:cs="Poppins"/>
          <w:sz w:val="20"/>
          <w:szCs w:val="20"/>
          <w:lang w:val="ru-RU"/>
        </w:rPr>
        <w:t xml:space="preserve"> оценит прозрачность и возможности основного реципиента. Несоответствие требованиям аудита или другим требованиям может повлиять на баллы по сравнению с кандидатами, которые соответствуют требованиям.</w:t>
      </w:r>
    </w:p>
    <w:p w14:paraId="7E0FF571" w14:textId="1B7D64B1" w:rsidR="00784248" w:rsidRPr="00620AC0" w:rsidRDefault="5A9C2A8B" w:rsidP="00CD383F">
      <w:pPr>
        <w:pStyle w:val="Heading3"/>
        <w:rPr>
          <w:rStyle w:val="Heading3Char"/>
          <w:rFonts w:asciiTheme="minorHAnsi" w:hAnsiTheme="minorHAnsi"/>
          <w:b/>
          <w:bCs/>
          <w:i/>
          <w:iCs/>
          <w:lang w:val="ru-RU"/>
        </w:rPr>
      </w:pPr>
      <w:r w:rsidRPr="00684187">
        <w:rPr>
          <w:rStyle w:val="Heading3Char"/>
          <w:b/>
          <w:bCs/>
          <w:i/>
          <w:iCs/>
          <w:lang w:val="ru-RU"/>
        </w:rPr>
        <w:lastRenderedPageBreak/>
        <w:t>Должны ли</w:t>
      </w:r>
      <w:r w:rsidR="0081056C">
        <w:rPr>
          <w:rStyle w:val="Heading3Char"/>
          <w:rFonts w:asciiTheme="minorHAnsi" w:hAnsiTheme="minorHAnsi"/>
          <w:b/>
          <w:bCs/>
          <w:i/>
          <w:iCs/>
          <w:lang w:val="ru-RU"/>
        </w:rPr>
        <w:t xml:space="preserve"> </w:t>
      </w:r>
      <w:r w:rsidR="009307DD">
        <w:rPr>
          <w:rStyle w:val="Heading3Char"/>
          <w:rFonts w:asciiTheme="minorHAnsi" w:hAnsiTheme="minorHAnsi"/>
          <w:b/>
          <w:bCs/>
          <w:i/>
          <w:iCs/>
          <w:lang w:val="ru-RU"/>
        </w:rPr>
        <w:t>о</w:t>
      </w:r>
      <w:r w:rsidR="0081056C" w:rsidRPr="00684187">
        <w:rPr>
          <w:rStyle w:val="Heading3Char"/>
          <w:rFonts w:ascii="Cambria" w:hAnsi="Cambria" w:cs="Cambria"/>
          <w:b/>
          <w:bCs/>
          <w:i/>
          <w:iCs/>
          <w:lang w:val="ru-RU"/>
        </w:rPr>
        <w:t>сновн</w:t>
      </w:r>
      <w:r w:rsidR="0081056C">
        <w:rPr>
          <w:rStyle w:val="Heading3Char"/>
          <w:rFonts w:ascii="Cambria" w:hAnsi="Cambria" w:cs="Cambria"/>
          <w:b/>
          <w:bCs/>
          <w:i/>
          <w:iCs/>
          <w:lang w:val="ru-RU"/>
        </w:rPr>
        <w:t>ой</w:t>
      </w:r>
      <w:r w:rsidR="0081056C" w:rsidRPr="00684187">
        <w:rPr>
          <w:rStyle w:val="Heading3Char"/>
          <w:b/>
          <w:bCs/>
          <w:i/>
          <w:iCs/>
          <w:lang w:val="ru-RU"/>
        </w:rPr>
        <w:t xml:space="preserve"> </w:t>
      </w:r>
      <w:r w:rsidR="0081056C" w:rsidRPr="00684187">
        <w:rPr>
          <w:rStyle w:val="Heading3Char"/>
          <w:rFonts w:ascii="Cambria" w:hAnsi="Cambria" w:cs="Cambria"/>
          <w:b/>
          <w:bCs/>
          <w:i/>
          <w:iCs/>
          <w:lang w:val="ru-RU"/>
        </w:rPr>
        <w:t>реципиен</w:t>
      </w:r>
      <w:r w:rsidR="00620AC0">
        <w:rPr>
          <w:rStyle w:val="Heading3Char"/>
          <w:rFonts w:ascii="Cambria" w:hAnsi="Cambria" w:cs="Cambria"/>
          <w:b/>
          <w:bCs/>
          <w:i/>
          <w:iCs/>
          <w:lang w:val="ru-RU"/>
        </w:rPr>
        <w:t xml:space="preserve">т </w:t>
      </w:r>
      <w:r w:rsidR="0081056C" w:rsidRPr="00684187">
        <w:rPr>
          <w:rStyle w:val="Heading3Char"/>
          <w:rFonts w:ascii="Cambria" w:hAnsi="Cambria" w:cs="Cambria"/>
          <w:b/>
          <w:bCs/>
          <w:i/>
          <w:iCs/>
          <w:lang w:val="ru-RU"/>
        </w:rPr>
        <w:t>и</w:t>
      </w:r>
      <w:r w:rsidR="0081056C" w:rsidRPr="00684187">
        <w:rPr>
          <w:rStyle w:val="Heading3Char"/>
          <w:b/>
          <w:bCs/>
          <w:i/>
          <w:iCs/>
          <w:lang w:val="ru-RU"/>
        </w:rPr>
        <w:t xml:space="preserve"> </w:t>
      </w:r>
      <w:r w:rsidR="0081056C" w:rsidRPr="00684187">
        <w:rPr>
          <w:rStyle w:val="Heading3Char"/>
          <w:rFonts w:ascii="Cambria" w:hAnsi="Cambria" w:cs="Cambria"/>
          <w:b/>
          <w:bCs/>
          <w:i/>
          <w:iCs/>
          <w:lang w:val="ru-RU"/>
        </w:rPr>
        <w:t>субреципиент</w:t>
      </w:r>
      <w:r w:rsidR="00620AC0">
        <w:rPr>
          <w:rStyle w:val="Heading3Char"/>
          <w:rFonts w:ascii="Cambria" w:hAnsi="Cambria" w:cs="Cambria"/>
          <w:b/>
          <w:bCs/>
          <w:i/>
          <w:iCs/>
          <w:lang w:val="ru-RU"/>
        </w:rPr>
        <w:t>ы</w:t>
      </w:r>
      <w:r w:rsidRPr="00684187">
        <w:rPr>
          <w:rStyle w:val="Heading3Char"/>
          <w:b/>
          <w:bCs/>
          <w:i/>
          <w:iCs/>
          <w:lang w:val="ru-RU"/>
        </w:rPr>
        <w:t xml:space="preserve"> быть зарегистрированы в Узбекистане</w:t>
      </w:r>
      <w:r w:rsidR="00620AC0">
        <w:rPr>
          <w:rStyle w:val="Heading3Char"/>
          <w:rFonts w:asciiTheme="minorHAnsi" w:hAnsiTheme="minorHAnsi"/>
          <w:b/>
          <w:bCs/>
          <w:i/>
          <w:iCs/>
          <w:lang w:val="ru-RU"/>
        </w:rPr>
        <w:t>?</w:t>
      </w:r>
    </w:p>
    <w:p w14:paraId="58BE9773" w14:textId="2D414B51" w:rsidR="004F27BD" w:rsidRDefault="004F27BD" w:rsidP="009307DD">
      <w:pPr>
        <w:pStyle w:val="Heading3"/>
        <w:spacing w:before="0" w:after="0" w:line="240" w:lineRule="auto"/>
        <w:contextualSpacing/>
        <w:rPr>
          <w:rFonts w:asciiTheme="minorHAnsi" w:eastAsiaTheme="minorHAnsi" w:hAnsiTheme="minorHAnsi"/>
          <w:b w:val="0"/>
          <w:bCs w:val="0"/>
          <w:i w:val="0"/>
          <w:iCs w:val="0"/>
          <w:color w:val="auto"/>
          <w:lang w:val="ru-RU"/>
        </w:rPr>
      </w:pP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Да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Основной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реципиент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субреципиенты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должны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быть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юридическ</w:t>
      </w:r>
      <w:r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 xml:space="preserve">им лицом </w:t>
      </w:r>
      <w:r w:rsidR="009307D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–</w:t>
      </w:r>
      <w:r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зарегистрированными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неправительственными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организациями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Узбекистане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.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Это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связано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тем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что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eastAsiaTheme="minorHAnsi"/>
          <w:b w:val="0"/>
          <w:bCs w:val="0"/>
          <w:i w:val="0"/>
          <w:iCs w:val="0"/>
          <w:color w:val="auto"/>
        </w:rPr>
        <w:t>GCERF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применяет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подход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к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разработке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реализации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программ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основанный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на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сообществе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принципах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работы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«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снизу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F27BD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вверх</w:t>
      </w:r>
      <w:r w:rsidRPr="004F27BD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».</w:t>
      </w:r>
    </w:p>
    <w:p w14:paraId="65700659" w14:textId="77777777" w:rsidR="009307DD" w:rsidRDefault="009307DD" w:rsidP="002D54A5">
      <w:pPr>
        <w:pStyle w:val="Heading3"/>
        <w:contextualSpacing/>
        <w:rPr>
          <w:rFonts w:ascii="Cambria" w:hAnsi="Cambria"/>
          <w:lang w:val="ru-RU"/>
        </w:rPr>
      </w:pPr>
    </w:p>
    <w:p w14:paraId="2DAD4357" w14:textId="247CDE7C" w:rsidR="002D54A5" w:rsidRPr="00684187" w:rsidRDefault="004F27BD" w:rsidP="002D54A5">
      <w:pPr>
        <w:pStyle w:val="Heading3"/>
        <w:contextualSpacing/>
        <w:rPr>
          <w:lang w:val="ru-RU"/>
        </w:rPr>
      </w:pPr>
      <w:r>
        <w:rPr>
          <w:rFonts w:ascii="Cambria" w:hAnsi="Cambria"/>
          <w:lang w:val="ru-RU"/>
        </w:rPr>
        <w:t>Может ли заявку подать организация с опытом работы один год</w:t>
      </w:r>
      <w:r w:rsidR="779EC398" w:rsidRPr="00684187">
        <w:rPr>
          <w:lang w:val="ru-RU"/>
        </w:rPr>
        <w:t>?</w:t>
      </w:r>
    </w:p>
    <w:p w14:paraId="6AFD1B1F" w14:textId="59DBDF82" w:rsidR="002D54A5" w:rsidRDefault="779EC398" w:rsidP="009307DD">
      <w:pPr>
        <w:spacing w:after="0" w:line="240" w:lineRule="auto"/>
        <w:contextualSpacing/>
        <w:jc w:val="both"/>
        <w:rPr>
          <w:rFonts w:cs="Poppins"/>
          <w:sz w:val="20"/>
          <w:szCs w:val="20"/>
          <w:lang w:val="ru-RU"/>
        </w:rPr>
      </w:pPr>
      <w:r w:rsidRPr="00684187">
        <w:rPr>
          <w:rFonts w:ascii="Poppins" w:hAnsi="Poppins" w:cs="Poppins"/>
          <w:sz w:val="20"/>
          <w:szCs w:val="20"/>
          <w:lang w:val="ru-RU"/>
        </w:rPr>
        <w:t>О</w:t>
      </w:r>
      <w:r w:rsidR="004F27BD">
        <w:rPr>
          <w:rFonts w:ascii="Cambria" w:hAnsi="Cambria" w:cs="Poppins"/>
          <w:sz w:val="20"/>
          <w:szCs w:val="20"/>
          <w:lang w:val="ru-RU"/>
        </w:rPr>
        <w:t>сновной реципиент</w:t>
      </w:r>
      <w:r w:rsidRPr="00684187">
        <w:rPr>
          <w:rFonts w:ascii="Poppins" w:hAnsi="Poppins" w:cs="Poppins"/>
          <w:sz w:val="20"/>
          <w:szCs w:val="20"/>
          <w:lang w:val="ru-RU"/>
        </w:rPr>
        <w:t xml:space="preserve"> долж</w:t>
      </w:r>
      <w:r w:rsidR="004F27BD">
        <w:rPr>
          <w:rFonts w:ascii="Cambria" w:hAnsi="Cambria" w:cs="Poppins"/>
          <w:sz w:val="20"/>
          <w:szCs w:val="20"/>
          <w:lang w:val="ru-RU"/>
        </w:rPr>
        <w:t>ен</w:t>
      </w:r>
      <w:r w:rsidRPr="00684187">
        <w:rPr>
          <w:rFonts w:ascii="Poppins" w:hAnsi="Poppins" w:cs="Poppins"/>
          <w:sz w:val="20"/>
          <w:szCs w:val="20"/>
          <w:lang w:val="ru-RU"/>
        </w:rPr>
        <w:t xml:space="preserve"> иметь не менее трех лет опыта </w:t>
      </w:r>
      <w:r w:rsidR="009307DD">
        <w:rPr>
          <w:rFonts w:ascii="Cambria" w:hAnsi="Cambria" w:cs="Poppins"/>
          <w:sz w:val="20"/>
          <w:szCs w:val="20"/>
          <w:lang w:val="ru-RU"/>
        </w:rPr>
        <w:t xml:space="preserve">работы в гражданском секторе, </w:t>
      </w:r>
      <w:r w:rsidRPr="00684187">
        <w:rPr>
          <w:rFonts w:ascii="Poppins" w:hAnsi="Poppins" w:cs="Poppins"/>
          <w:sz w:val="20"/>
          <w:szCs w:val="20"/>
          <w:lang w:val="ru-RU"/>
        </w:rPr>
        <w:t>взаимодействия с сообществами</w:t>
      </w:r>
      <w:r w:rsidR="004F27BD">
        <w:rPr>
          <w:rFonts w:cs="Poppins"/>
          <w:sz w:val="20"/>
          <w:szCs w:val="20"/>
          <w:lang w:val="ru-RU"/>
        </w:rPr>
        <w:t xml:space="preserve"> и </w:t>
      </w:r>
      <w:r w:rsidR="004F27BD">
        <w:rPr>
          <w:rFonts w:ascii="Cambria" w:hAnsi="Cambria" w:cs="Poppins"/>
          <w:sz w:val="20"/>
          <w:szCs w:val="20"/>
          <w:lang w:val="ru-RU"/>
        </w:rPr>
        <w:t>ключевыми партнерами</w:t>
      </w:r>
      <w:r w:rsidRPr="00684187">
        <w:rPr>
          <w:rFonts w:ascii="Poppins" w:hAnsi="Poppins" w:cs="Poppins"/>
          <w:sz w:val="20"/>
          <w:szCs w:val="20"/>
          <w:lang w:val="ru-RU"/>
        </w:rPr>
        <w:t xml:space="preserve"> и управления программами по предотвращению насильственного экстремизма и онлайн-радикализации уязвимых групп населения, включая молодежь и трудовых мигрантов. Организации с опытом работы менее трех лет могут подать заявку в качестве </w:t>
      </w:r>
      <w:r w:rsidR="004F27BD">
        <w:rPr>
          <w:rFonts w:ascii="Cambria" w:hAnsi="Cambria" w:cs="Poppins"/>
          <w:sz w:val="20"/>
          <w:szCs w:val="20"/>
          <w:lang w:val="ru-RU"/>
        </w:rPr>
        <w:t>субреципиентов</w:t>
      </w:r>
      <w:r w:rsidRPr="00684187">
        <w:rPr>
          <w:rFonts w:ascii="Poppins" w:hAnsi="Poppins" w:cs="Poppins"/>
          <w:sz w:val="20"/>
          <w:szCs w:val="20"/>
          <w:lang w:val="ru-RU"/>
        </w:rPr>
        <w:t>.</w:t>
      </w:r>
    </w:p>
    <w:p w14:paraId="39D00ECF" w14:textId="77777777" w:rsidR="009307DD" w:rsidRPr="009307DD" w:rsidRDefault="009307DD" w:rsidP="009307DD">
      <w:pPr>
        <w:spacing w:after="0" w:line="240" w:lineRule="auto"/>
        <w:contextualSpacing/>
        <w:jc w:val="both"/>
        <w:rPr>
          <w:rFonts w:cs="Poppins"/>
          <w:sz w:val="20"/>
          <w:szCs w:val="20"/>
          <w:lang w:val="ru-RU"/>
        </w:rPr>
      </w:pPr>
    </w:p>
    <w:p w14:paraId="78FDD197" w14:textId="2D6109EF" w:rsidR="002D54A5" w:rsidRPr="00684187" w:rsidRDefault="7B22AD92" w:rsidP="32D781D2">
      <w:pPr>
        <w:pStyle w:val="Heading2"/>
        <w:rPr>
          <w:rFonts w:asciiTheme="minorHAnsi" w:hAnsiTheme="minorHAnsi" w:cstheme="minorBidi"/>
          <w:lang w:val="ru-RU" w:bidi="ar-SY"/>
        </w:rPr>
      </w:pPr>
      <w:bookmarkStart w:id="9" w:name="_Toc209166885"/>
      <w:r w:rsidRPr="00684187">
        <w:rPr>
          <w:lang w:val="ru-RU"/>
        </w:rPr>
        <w:t>Состав консорциума и субреципиенты</w:t>
      </w:r>
      <w:bookmarkEnd w:id="9"/>
    </w:p>
    <w:p w14:paraId="727CC861" w14:textId="552E267D" w:rsidR="00971431" w:rsidRPr="00684187" w:rsidRDefault="4FAFDAF5" w:rsidP="32D781D2">
      <w:pPr>
        <w:pStyle w:val="Heading3"/>
        <w:spacing w:line="240" w:lineRule="auto"/>
        <w:contextualSpacing/>
        <w:rPr>
          <w:lang w:val="ru-RU"/>
        </w:rPr>
      </w:pPr>
      <w:bookmarkStart w:id="10" w:name="_Toc188358958"/>
      <w:bookmarkStart w:id="11" w:name="_Toc208999484"/>
      <w:r w:rsidRPr="00684187">
        <w:rPr>
          <w:lang w:val="ru-RU"/>
        </w:rPr>
        <w:t xml:space="preserve"> </w:t>
      </w:r>
      <w:r w:rsidRPr="00EB1A15">
        <w:t>GCERF</w:t>
      </w:r>
      <w:r w:rsidRPr="00684187">
        <w:rPr>
          <w:lang w:val="ru-RU"/>
        </w:rPr>
        <w:t xml:space="preserve"> </w:t>
      </w:r>
      <w:r w:rsidR="006E0CFD">
        <w:rPr>
          <w:rFonts w:ascii="Cambria" w:hAnsi="Cambria"/>
          <w:lang w:val="ru-RU"/>
        </w:rPr>
        <w:t>или о</w:t>
      </w:r>
      <w:r w:rsidRPr="00684187">
        <w:rPr>
          <w:lang w:val="ru-RU"/>
        </w:rPr>
        <w:t>сновно</w:t>
      </w:r>
      <w:r w:rsidR="006E0CFD">
        <w:rPr>
          <w:rFonts w:ascii="Cambria" w:hAnsi="Cambria"/>
          <w:lang w:val="ru-RU"/>
        </w:rPr>
        <w:t>й</w:t>
      </w:r>
      <w:r w:rsidRPr="00684187">
        <w:rPr>
          <w:lang w:val="ru-RU"/>
        </w:rPr>
        <w:t xml:space="preserve"> реципиент</w:t>
      </w:r>
      <w:r w:rsidR="006E0CFD">
        <w:rPr>
          <w:rFonts w:asciiTheme="minorHAnsi" w:hAnsiTheme="minorHAnsi"/>
          <w:lang w:val="ru-RU"/>
        </w:rPr>
        <w:t xml:space="preserve"> определяют</w:t>
      </w:r>
      <w:r w:rsidRPr="00684187">
        <w:rPr>
          <w:lang w:val="ru-RU"/>
        </w:rPr>
        <w:t xml:space="preserve"> состав консорциума?</w:t>
      </w:r>
      <w:bookmarkEnd w:id="10"/>
      <w:bookmarkEnd w:id="11"/>
    </w:p>
    <w:p w14:paraId="0964C351" w14:textId="56CE77E4" w:rsidR="006779C1" w:rsidRPr="006779C1" w:rsidRDefault="006779C1" w:rsidP="009307DD">
      <w:pPr>
        <w:pStyle w:val="Heading3"/>
        <w:spacing w:before="0" w:after="0" w:line="240" w:lineRule="auto"/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</w:pPr>
      <w:bookmarkStart w:id="12" w:name="_Toc208999485"/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 xml:space="preserve">Основной реципиент определяет состав консорциума. Хотя </w:t>
      </w: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en-US"/>
        </w:rPr>
        <w:t>GCERF</w:t>
      </w: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 xml:space="preserve"> не выдвигает строгих требований к членам консорциума, </w:t>
      </w: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основному реципиенту</w:t>
      </w: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 xml:space="preserve"> рекомендуется отбирать квалифицированные организации, исходя из их опыта и способности достичь целей программы.</w:t>
      </w:r>
    </w:p>
    <w:p w14:paraId="79A5B3BE" w14:textId="009C0DDF" w:rsidR="006779C1" w:rsidRPr="006779C1" w:rsidRDefault="006779C1" w:rsidP="006779C1">
      <w:pPr>
        <w:pStyle w:val="Heading3"/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</w:pP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Выбор субреципиентов должен основываться на:</w:t>
      </w:r>
    </w:p>
    <w:p w14:paraId="64ED7E80" w14:textId="77777777" w:rsidR="006779C1" w:rsidRPr="006779C1" w:rsidRDefault="006779C1" w:rsidP="009307DD">
      <w:pPr>
        <w:pStyle w:val="Heading3"/>
        <w:numPr>
          <w:ilvl w:val="0"/>
          <w:numId w:val="7"/>
        </w:numPr>
        <w:spacing w:before="0" w:after="0" w:line="240" w:lineRule="auto"/>
        <w:rPr>
          <w:rFonts w:ascii="Cambria" w:hAnsi="Cambria" w:cs="Cambria"/>
          <w:b w:val="0"/>
          <w:bCs w:val="0"/>
          <w:i w:val="0"/>
          <w:iCs w:val="0"/>
          <w:color w:val="auto"/>
          <w:lang w:val="en-US"/>
        </w:rPr>
      </w:pP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en-US"/>
        </w:rPr>
        <w:t>взаимодополняющих сильных сторонах организаций;</w:t>
      </w:r>
    </w:p>
    <w:p w14:paraId="061AE5B8" w14:textId="77777777" w:rsidR="006779C1" w:rsidRPr="006779C1" w:rsidRDefault="006779C1" w:rsidP="009307DD">
      <w:pPr>
        <w:pStyle w:val="Heading3"/>
        <w:numPr>
          <w:ilvl w:val="0"/>
          <w:numId w:val="7"/>
        </w:numPr>
        <w:spacing w:before="0" w:after="0" w:line="240" w:lineRule="auto"/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</w:pP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потенциале для взаимного развития и укрепления возможностей;</w:t>
      </w:r>
    </w:p>
    <w:p w14:paraId="50EB88ED" w14:textId="67C92991" w:rsidR="006779C1" w:rsidRPr="006779C1" w:rsidRDefault="006779C1" w:rsidP="009307DD">
      <w:pPr>
        <w:pStyle w:val="Heading3"/>
        <w:numPr>
          <w:ilvl w:val="0"/>
          <w:numId w:val="7"/>
        </w:numPr>
        <w:spacing w:before="0" w:after="0" w:line="240" w:lineRule="auto"/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</w:pP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 xml:space="preserve">результатах детальной оценки, поскольку </w:t>
      </w: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основной реципиент</w:t>
      </w: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 xml:space="preserve"> несет ответственность за все финансовые аспекты </w:t>
      </w:r>
      <w:r w:rsidR="009307DD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грантового с</w:t>
      </w: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оглашения.</w:t>
      </w:r>
    </w:p>
    <w:p w14:paraId="76F0D811" w14:textId="4BDE1394" w:rsidR="006779C1" w:rsidRPr="006779C1" w:rsidRDefault="006779C1" w:rsidP="009307DD">
      <w:pPr>
        <w:pStyle w:val="Heading3"/>
        <w:spacing w:before="0" w:after="0" w:line="240" w:lineRule="auto"/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</w:pP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 xml:space="preserve">Важно учитывать, что если субреципиент понесет недопустимые расходы, </w:t>
      </w: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основной реципиент</w:t>
      </w: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 xml:space="preserve"> будет нести договорную ответственность за возмещение суммы донору (</w:t>
      </w: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en-US"/>
        </w:rPr>
        <w:t>GCERF</w:t>
      </w: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 xml:space="preserve">). Таким образом, именно </w:t>
      </w: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основной реципиент</w:t>
      </w:r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 xml:space="preserve"> отвечает за финансовое управление и надзор за субреципиентами.</w:t>
      </w:r>
    </w:p>
    <w:p w14:paraId="31D51CF1" w14:textId="06969AF0" w:rsidR="00162A05" w:rsidRPr="00684187" w:rsidRDefault="00674954" w:rsidP="00784FBF">
      <w:pPr>
        <w:pStyle w:val="Heading3"/>
        <w:spacing w:line="240" w:lineRule="auto"/>
        <w:rPr>
          <w:lang w:val="ru-RU"/>
        </w:rPr>
      </w:pPr>
      <w:r w:rsidRPr="00684187">
        <w:rPr>
          <w:rFonts w:ascii="Cambria" w:hAnsi="Cambria" w:cs="Cambria"/>
          <w:lang w:val="ru-RU"/>
        </w:rPr>
        <w:t>М</w:t>
      </w:r>
      <w:r w:rsidRPr="00684187">
        <w:rPr>
          <w:lang w:val="ru-RU"/>
        </w:rPr>
        <w:t xml:space="preserve">огут ли региональные филиалы организации </w:t>
      </w:r>
      <w:r w:rsidR="00EB1A15">
        <w:rPr>
          <w:rFonts w:ascii="Cambria" w:hAnsi="Cambria"/>
          <w:lang w:val="ru-RU"/>
        </w:rPr>
        <w:t>войти в</w:t>
      </w:r>
      <w:r w:rsidRPr="00684187">
        <w:rPr>
          <w:lang w:val="ru-RU"/>
        </w:rPr>
        <w:t xml:space="preserve"> консорциум? </w:t>
      </w:r>
    </w:p>
    <w:bookmarkEnd w:id="12"/>
    <w:p w14:paraId="500EA4D4" w14:textId="03AA827C" w:rsidR="006779C1" w:rsidRDefault="00EB1A15" w:rsidP="00EB1A15">
      <w:pPr>
        <w:spacing w:after="0" w:line="240" w:lineRule="auto"/>
        <w:contextualSpacing/>
        <w:jc w:val="both"/>
        <w:rPr>
          <w:rFonts w:cs="Poppins"/>
          <w:sz w:val="20"/>
          <w:szCs w:val="20"/>
          <w:lang w:val="ru-RU"/>
        </w:rPr>
      </w:pPr>
      <w:r>
        <w:rPr>
          <w:rFonts w:ascii="Cambria" w:hAnsi="Cambria" w:cs="Cambria"/>
          <w:sz w:val="20"/>
          <w:szCs w:val="20"/>
          <w:lang w:val="ru-RU"/>
        </w:rPr>
        <w:t>Региональные филиалы организации, которые являются м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естны</w:t>
      </w:r>
      <w:r>
        <w:rPr>
          <w:rFonts w:ascii="Cambria" w:hAnsi="Cambria" w:cs="Cambria"/>
          <w:sz w:val="20"/>
          <w:szCs w:val="20"/>
          <w:lang w:val="ru-RU"/>
        </w:rPr>
        <w:t>ми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общественны</w:t>
      </w:r>
      <w:r>
        <w:rPr>
          <w:rFonts w:ascii="Cambria" w:hAnsi="Cambria" w:cs="Cambria"/>
          <w:sz w:val="20"/>
          <w:szCs w:val="20"/>
          <w:lang w:val="ru-RU"/>
        </w:rPr>
        <w:t>ми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организаци</w:t>
      </w:r>
      <w:r>
        <w:rPr>
          <w:rFonts w:ascii="Cambria" w:hAnsi="Cambria" w:cs="Cambria"/>
          <w:sz w:val="20"/>
          <w:szCs w:val="20"/>
          <w:lang w:val="ru-RU"/>
        </w:rPr>
        <w:t>ями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с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независимыми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уставам</w:t>
      </w:r>
      <w:r>
        <w:rPr>
          <w:rFonts w:ascii="Cambria" w:hAnsi="Cambria" w:cs="Cambria"/>
          <w:sz w:val="20"/>
          <w:szCs w:val="20"/>
          <w:lang w:val="ru-RU"/>
        </w:rPr>
        <w:t>и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и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банковскими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счетами</w:t>
      </w:r>
      <w:r>
        <w:rPr>
          <w:rFonts w:ascii="Cambria" w:hAnsi="Cambria" w:cs="Cambria"/>
          <w:sz w:val="20"/>
          <w:szCs w:val="20"/>
          <w:lang w:val="ru-RU"/>
        </w:rPr>
        <w:t>,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имеют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право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быть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членами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консорциума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.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Признание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региональных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отделений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или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филиалов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в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качестве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субреципиентов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будет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зависеть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от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степени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их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юридической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независимости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>.</w:t>
      </w:r>
      <w:r w:rsidR="006779C1">
        <w:rPr>
          <w:rFonts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В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заявке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рекомендуется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указать</w:t>
      </w:r>
      <w:r w:rsidR="006779C1">
        <w:rPr>
          <w:rFonts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правовой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статус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каждого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субреципиента</w:t>
      </w:r>
      <w:r w:rsidR="006779C1">
        <w:rPr>
          <w:rFonts w:ascii="Cambria" w:hAnsi="Cambria" w:cs="Cambria"/>
          <w:sz w:val="20"/>
          <w:szCs w:val="20"/>
          <w:lang w:val="ru-RU"/>
        </w:rPr>
        <w:t xml:space="preserve">,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обоснование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его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выбора</w:t>
      </w:r>
      <w:r w:rsidR="006779C1">
        <w:rPr>
          <w:rFonts w:cs="Poppins"/>
          <w:sz w:val="20"/>
          <w:szCs w:val="20"/>
          <w:lang w:val="ru-RU"/>
        </w:rPr>
        <w:t xml:space="preserve"> и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ожидаемый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вклад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в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достижение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целей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6779C1" w:rsidRPr="006779C1">
        <w:rPr>
          <w:rFonts w:ascii="Cambria" w:hAnsi="Cambria" w:cs="Cambria"/>
          <w:sz w:val="20"/>
          <w:szCs w:val="20"/>
          <w:lang w:val="ru-RU"/>
        </w:rPr>
        <w:t>программы</w:t>
      </w:r>
      <w:r w:rsidR="006779C1" w:rsidRPr="006779C1">
        <w:rPr>
          <w:rFonts w:ascii="Poppins" w:hAnsi="Poppins" w:cs="Poppins"/>
          <w:sz w:val="20"/>
          <w:szCs w:val="20"/>
          <w:lang w:val="ru-RU"/>
        </w:rPr>
        <w:t>.</w:t>
      </w:r>
    </w:p>
    <w:p w14:paraId="61FA1629" w14:textId="77777777" w:rsidR="006779C1" w:rsidRPr="006779C1" w:rsidRDefault="006779C1" w:rsidP="006779C1">
      <w:pPr>
        <w:spacing w:line="240" w:lineRule="auto"/>
        <w:contextualSpacing/>
        <w:jc w:val="both"/>
        <w:rPr>
          <w:rFonts w:cs="Poppins"/>
          <w:sz w:val="20"/>
          <w:szCs w:val="20"/>
          <w:lang w:val="ru-RU"/>
        </w:rPr>
      </w:pPr>
    </w:p>
    <w:p w14:paraId="14895694" w14:textId="3CEA49CD" w:rsidR="006779C1" w:rsidRPr="006779C1" w:rsidRDefault="006779C1" w:rsidP="006779C1">
      <w:pPr>
        <w:spacing w:line="240" w:lineRule="auto"/>
        <w:contextualSpacing/>
        <w:jc w:val="both"/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</w:pPr>
      <w:r w:rsidRPr="006779C1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Может ли </w:t>
      </w:r>
      <w:r w:rsidR="009307DD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>о</w:t>
      </w:r>
      <w:r w:rsidRPr="006779C1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>сновной реципиент заключать контракты с отдельными специалистами в регионах, где у организации нет офисов или филиалов, с целью расширения охвата программы?</w:t>
      </w:r>
    </w:p>
    <w:p w14:paraId="3CA156E9" w14:textId="148FF825" w:rsidR="00EB1A15" w:rsidRDefault="006779C1" w:rsidP="006779C1">
      <w:pPr>
        <w:pStyle w:val="Heading3"/>
        <w:rPr>
          <w:rFonts w:ascii="Cambria" w:hAnsi="Cambria" w:cs="Cambria"/>
          <w:lang w:val="ru-RU"/>
        </w:rPr>
      </w:pPr>
      <w:bookmarkStart w:id="13" w:name="_Toc188358959"/>
      <w:bookmarkStart w:id="14" w:name="_Toc208999486"/>
      <w:r w:rsidRPr="006779C1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Да, Основной реципиент может привлекать отдельных специалистов в таких регионах. В заявке рекомендуется четко указать их роли и обязанности, а также описать ожидаемый вклад каждого эксперта в достижение целей программы.</w:t>
      </w:r>
      <w:bookmarkStart w:id="15" w:name="_Toc188358960"/>
      <w:bookmarkStart w:id="16" w:name="_Toc208999487"/>
      <w:bookmarkEnd w:id="13"/>
      <w:bookmarkEnd w:id="14"/>
    </w:p>
    <w:p w14:paraId="1402DDDF" w14:textId="1A25F128" w:rsidR="006779C1" w:rsidRDefault="006779C1" w:rsidP="006779C1">
      <w:pPr>
        <w:pStyle w:val="Heading3"/>
        <w:rPr>
          <w:rFonts w:ascii="Cambria" w:hAnsi="Cambria" w:cs="Cambria"/>
          <w:lang w:val="ru-RU"/>
        </w:rPr>
      </w:pPr>
      <w:r w:rsidRPr="006779C1">
        <w:rPr>
          <w:rFonts w:ascii="Cambria" w:hAnsi="Cambria" w:cs="Cambria"/>
          <w:lang w:val="ru-RU"/>
        </w:rPr>
        <w:t xml:space="preserve">Должны ли субреципиенты подавать заявки отдельно от </w:t>
      </w:r>
      <w:r>
        <w:rPr>
          <w:rFonts w:ascii="Cambria" w:hAnsi="Cambria" w:cs="Cambria"/>
          <w:lang w:val="ru-RU"/>
        </w:rPr>
        <w:t>о</w:t>
      </w:r>
      <w:r w:rsidRPr="006779C1">
        <w:rPr>
          <w:rFonts w:ascii="Cambria" w:hAnsi="Cambria" w:cs="Cambria"/>
          <w:lang w:val="ru-RU"/>
        </w:rPr>
        <w:t>сновного реципиента?</w:t>
      </w:r>
    </w:p>
    <w:p w14:paraId="77FCF42D" w14:textId="7AF7EAA4" w:rsidR="00EB1A15" w:rsidRDefault="006779C1" w:rsidP="00EB1A15">
      <w:pPr>
        <w:pStyle w:val="Heading3"/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</w:pPr>
      <w:r w:rsidRPr="006779C1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 xml:space="preserve">Нет, субреципиенты не подают отдельные заявки. </w:t>
      </w:r>
      <w:r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</w:t>
      </w:r>
      <w:r w:rsidRPr="006779C1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сновной реципиент отвечает за подачу единой заявки, в которую включается подробная информация обо всех предлагаемых субреципиентах.</w:t>
      </w:r>
      <w:r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 xml:space="preserve"> </w:t>
      </w:r>
    </w:p>
    <w:p w14:paraId="62809EB0" w14:textId="77777777" w:rsidR="00EB1A15" w:rsidRPr="00EB1A15" w:rsidRDefault="00EB1A15" w:rsidP="00EB1A15">
      <w:pPr>
        <w:rPr>
          <w:lang w:val="ru-RU"/>
        </w:rPr>
      </w:pPr>
    </w:p>
    <w:p w14:paraId="42106EDC" w14:textId="4C085DA2" w:rsidR="006779C1" w:rsidRDefault="006779C1" w:rsidP="00A23465">
      <w:pPr>
        <w:pStyle w:val="Heading3"/>
        <w:spacing w:before="0" w:after="0" w:line="240" w:lineRule="auto"/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</w:pPr>
      <w:r w:rsidRPr="006779C1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lastRenderedPageBreak/>
        <w:t xml:space="preserve">Такой подход позволяет GCERF оценить программу в целом, включая роли и обязанности каждого члена консорциума. Если вы являетесь субреципиентом, убедитесь, что ваша роль, планируемая деятельность и ожидаемый </w:t>
      </w:r>
      <w:r w:rsidRPr="00103E4F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 xml:space="preserve">вклад в проект четко отражены в заявке </w:t>
      </w:r>
      <w:r w:rsidRPr="00103E4F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о</w:t>
      </w:r>
      <w:r w:rsidRPr="00103E4F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сновного реципиента.</w:t>
      </w:r>
    </w:p>
    <w:bookmarkEnd w:id="15"/>
    <w:bookmarkEnd w:id="16"/>
    <w:p w14:paraId="6E8AFC39" w14:textId="275FD9C1" w:rsidR="006779C1" w:rsidRPr="006779C1" w:rsidRDefault="006779C1" w:rsidP="00103E4F">
      <w:pPr>
        <w:pStyle w:val="Heading3"/>
        <w:rPr>
          <w:rFonts w:ascii="Cambria" w:hAnsi="Cambria" w:cs="Cambria"/>
          <w:lang w:val="ru-RU"/>
        </w:rPr>
      </w:pPr>
      <w:r w:rsidRPr="006779C1">
        <w:rPr>
          <w:rFonts w:ascii="Cambria" w:hAnsi="Cambria" w:cs="Cambria"/>
          <w:lang w:val="ru-RU"/>
        </w:rPr>
        <w:t xml:space="preserve">Может ли </w:t>
      </w:r>
      <w:r w:rsidRPr="006779C1">
        <w:rPr>
          <w:rFonts w:ascii="Cambria" w:hAnsi="Cambria" w:cs="Cambria"/>
          <w:lang w:val="en-US"/>
        </w:rPr>
        <w:t>GCERF</w:t>
      </w:r>
      <w:r w:rsidRPr="006779C1">
        <w:rPr>
          <w:rFonts w:ascii="Cambria" w:hAnsi="Cambria" w:cs="Cambria"/>
          <w:lang w:val="ru-RU"/>
        </w:rPr>
        <w:t xml:space="preserve"> финансировать более одного консорциума?</w:t>
      </w:r>
    </w:p>
    <w:p w14:paraId="1B644B9C" w14:textId="35E8AD4A" w:rsidR="00103E4F" w:rsidRDefault="00103E4F" w:rsidP="00A23465">
      <w:pPr>
        <w:pStyle w:val="Heading3"/>
        <w:spacing w:before="0" w:after="0" w:line="240" w:lineRule="auto"/>
        <w:rPr>
          <w:rFonts w:asciiTheme="minorHAnsi" w:eastAsia="Poppins" w:hAnsiTheme="minorHAnsi"/>
          <w:b w:val="0"/>
          <w:bCs w:val="0"/>
          <w:i w:val="0"/>
          <w:iCs w:val="0"/>
          <w:color w:val="auto"/>
          <w:lang w:val="ru-RU"/>
        </w:rPr>
      </w:pPr>
      <w:r w:rsidRPr="00103E4F">
        <w:rPr>
          <w:rFonts w:eastAsia="Poppins"/>
          <w:b w:val="0"/>
          <w:bCs w:val="0"/>
          <w:i w:val="0"/>
          <w:iCs w:val="0"/>
          <w:color w:val="auto"/>
        </w:rPr>
        <w:t>GCERF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планирует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финансировать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один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или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два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консорциума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с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программами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рассчитанными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на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24-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месячный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период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.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Окончательное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количество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консорциумов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выбранных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для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финансирования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будет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зависеть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от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качества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актуальности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="Poppins" w:hAnsi="Cambria" w:cs="Cambria"/>
          <w:b w:val="0"/>
          <w:bCs w:val="0"/>
          <w:i w:val="0"/>
          <w:iCs w:val="0"/>
          <w:color w:val="auto"/>
          <w:lang w:val="ru-RU"/>
        </w:rPr>
        <w:t>заявок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>.</w:t>
      </w:r>
      <w:r w:rsidRPr="00103E4F">
        <w:rPr>
          <w:rFonts w:eastAsia="Poppins"/>
          <w:b w:val="0"/>
          <w:bCs w:val="0"/>
          <w:i w:val="0"/>
          <w:iCs w:val="0"/>
          <w:color w:val="auto"/>
          <w:lang w:val="ru-RU"/>
        </w:rPr>
        <w:t xml:space="preserve"> </w:t>
      </w:r>
    </w:p>
    <w:p w14:paraId="7ACB167C" w14:textId="01CC726B" w:rsidR="00AF4736" w:rsidRPr="00684187" w:rsidRDefault="173B34BA" w:rsidP="00CD383F">
      <w:pPr>
        <w:pStyle w:val="Heading3"/>
        <w:rPr>
          <w:lang w:val="ru-RU"/>
        </w:rPr>
      </w:pPr>
      <w:r w:rsidRPr="00684187">
        <w:rPr>
          <w:rFonts w:ascii="Cambria" w:hAnsi="Cambria" w:cs="Cambria"/>
          <w:lang w:val="ru-RU"/>
        </w:rPr>
        <w:t>М</w:t>
      </w:r>
      <w:r w:rsidRPr="00684187">
        <w:rPr>
          <w:lang w:val="ru-RU"/>
        </w:rPr>
        <w:t>огут ли медиа</w:t>
      </w:r>
      <w:r w:rsidR="00103E4F">
        <w:rPr>
          <w:rFonts w:asciiTheme="minorHAnsi" w:hAnsiTheme="minorHAnsi"/>
          <w:lang w:val="ru-RU"/>
        </w:rPr>
        <w:t xml:space="preserve"> </w:t>
      </w:r>
      <w:r w:rsidRPr="00684187">
        <w:rPr>
          <w:lang w:val="ru-RU"/>
        </w:rPr>
        <w:t>организации входить в консорциум?</w:t>
      </w:r>
    </w:p>
    <w:p w14:paraId="30AB36AD" w14:textId="1F2BAAD3" w:rsidR="007D27D4" w:rsidRDefault="00AF4736" w:rsidP="00500B41">
      <w:pPr>
        <w:spacing w:line="240" w:lineRule="auto"/>
        <w:contextualSpacing/>
        <w:jc w:val="both"/>
        <w:rPr>
          <w:rFonts w:cs="Poppins"/>
          <w:sz w:val="20"/>
          <w:szCs w:val="20"/>
          <w:lang w:val="ru-RU"/>
        </w:rPr>
      </w:pPr>
      <w:r w:rsidRPr="00684187">
        <w:rPr>
          <w:rFonts w:ascii="Poppins" w:hAnsi="Poppins" w:cs="Poppins"/>
          <w:sz w:val="20"/>
          <w:szCs w:val="20"/>
          <w:lang w:val="ru-RU"/>
        </w:rPr>
        <w:t>Да, медиа-организации, зарегистрированные в Узбекистане, могут участвовать в консорциуме и вносить свой вклад в достижение целей программы.</w:t>
      </w:r>
    </w:p>
    <w:p w14:paraId="3971518F" w14:textId="131C1B2A" w:rsidR="00D867AC" w:rsidRPr="00684187" w:rsidRDefault="00D867AC" w:rsidP="00D867AC">
      <w:pPr>
        <w:pStyle w:val="Heading3"/>
        <w:spacing w:line="240" w:lineRule="auto"/>
        <w:rPr>
          <w:lang w:val="ru-RU"/>
        </w:rPr>
      </w:pPr>
      <w:r w:rsidRPr="00684187">
        <w:rPr>
          <w:lang w:val="ru-RU"/>
        </w:rPr>
        <w:t>Могут ли консорциумы сотрудничать с государственными органами для реализации проектов?</w:t>
      </w:r>
    </w:p>
    <w:p w14:paraId="38C88B2F" w14:textId="6B6F4FA9" w:rsidR="00103E4F" w:rsidRDefault="00103E4F" w:rsidP="00A23465">
      <w:pPr>
        <w:pStyle w:val="Heading3"/>
        <w:spacing w:before="0" w:after="0" w:line="240" w:lineRule="auto"/>
        <w:rPr>
          <w:rFonts w:asciiTheme="minorHAnsi" w:eastAsiaTheme="minorHAnsi" w:hAnsiTheme="minorHAnsi"/>
          <w:b w:val="0"/>
          <w:bCs w:val="0"/>
          <w:i w:val="0"/>
          <w:iCs w:val="0"/>
          <w:color w:val="auto"/>
          <w:lang w:val="ru-RU"/>
        </w:rPr>
      </w:pPr>
      <w:bookmarkStart w:id="17" w:name="_Toc208999488"/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Консорциумам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настоятельно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рекомендуется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выстраивать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сотрудничество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ключевыми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заинтересованными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сторонами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включая</w:t>
      </w:r>
      <w:r>
        <w:rPr>
          <w:rFonts w:ascii="Cambria" w:eastAsiaTheme="minorHAnsi" w:hAnsi="Cambria"/>
          <w:b w:val="0"/>
          <w:bCs w:val="0"/>
          <w:i w:val="0"/>
          <w:iCs w:val="0"/>
          <w:color w:val="auto"/>
          <w:lang w:val="ru-RU"/>
        </w:rPr>
        <w:t xml:space="preserve"> национальные и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местные</w:t>
      </w:r>
      <w:r>
        <w:rPr>
          <w:rFonts w:asciiTheme="minorHAnsi" w:eastAsiaTheme="minorHAnsi" w:hAnsi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органы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власти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а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также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учреждения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социальной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поддержки</w:t>
      </w:r>
      <w:r w:rsidRPr="00103E4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.</w:t>
      </w:r>
    </w:p>
    <w:p w14:paraId="09E9202E" w14:textId="521F4EC0" w:rsidR="00103E4F" w:rsidRPr="00103E4F" w:rsidRDefault="00103E4F" w:rsidP="00103E4F">
      <w:pPr>
        <w:pStyle w:val="Heading3"/>
        <w:rPr>
          <w:lang w:val="ru-RU"/>
        </w:rPr>
      </w:pPr>
      <w:r w:rsidRPr="00103E4F">
        <w:rPr>
          <w:rFonts w:ascii="Cambria" w:hAnsi="Cambria" w:cs="Cambria"/>
          <w:lang w:val="ru-RU"/>
        </w:rPr>
        <w:t>Может</w:t>
      </w:r>
      <w:r w:rsidRPr="00103E4F">
        <w:rPr>
          <w:lang w:val="ru-RU"/>
        </w:rPr>
        <w:t xml:space="preserve"> </w:t>
      </w:r>
      <w:r w:rsidRPr="00103E4F">
        <w:rPr>
          <w:rFonts w:ascii="Cambria" w:hAnsi="Cambria" w:cs="Cambria"/>
          <w:lang w:val="ru-RU"/>
        </w:rPr>
        <w:t>ли</w:t>
      </w:r>
      <w:r w:rsidRPr="00103E4F">
        <w:rPr>
          <w:lang w:val="ru-RU"/>
        </w:rPr>
        <w:t xml:space="preserve"> </w:t>
      </w:r>
      <w:r w:rsidRPr="00103E4F">
        <w:rPr>
          <w:lang w:val="en-US"/>
        </w:rPr>
        <w:t>GCERF</w:t>
      </w:r>
      <w:r w:rsidRPr="00103E4F">
        <w:rPr>
          <w:lang w:val="ru-RU"/>
        </w:rPr>
        <w:t xml:space="preserve"> </w:t>
      </w:r>
      <w:r w:rsidRPr="00103E4F">
        <w:rPr>
          <w:rFonts w:ascii="Cambria" w:hAnsi="Cambria" w:cs="Cambria"/>
          <w:lang w:val="ru-RU"/>
        </w:rPr>
        <w:t>поддержать</w:t>
      </w:r>
      <w:r w:rsidRPr="00103E4F">
        <w:rPr>
          <w:lang w:val="ru-RU"/>
        </w:rPr>
        <w:t xml:space="preserve"> </w:t>
      </w:r>
      <w:r w:rsidRPr="00103E4F">
        <w:rPr>
          <w:rFonts w:ascii="Cambria" w:hAnsi="Cambria" w:cs="Cambria"/>
          <w:lang w:val="ru-RU"/>
        </w:rPr>
        <w:t>процесс</w:t>
      </w:r>
      <w:r w:rsidRPr="00103E4F">
        <w:rPr>
          <w:lang w:val="ru-RU"/>
        </w:rPr>
        <w:t xml:space="preserve"> </w:t>
      </w:r>
      <w:r w:rsidR="00A23465">
        <w:rPr>
          <w:rFonts w:ascii="Cambria" w:hAnsi="Cambria" w:cs="Cambria"/>
          <w:lang w:val="ru-RU"/>
        </w:rPr>
        <w:t xml:space="preserve">утверждения заявок </w:t>
      </w:r>
      <w:r w:rsidRPr="00103E4F">
        <w:rPr>
          <w:rFonts w:ascii="Cambria" w:hAnsi="Cambria" w:cs="Cambria"/>
          <w:lang w:val="ru-RU"/>
        </w:rPr>
        <w:t>Министерство</w:t>
      </w:r>
      <w:r w:rsidR="009307DD">
        <w:rPr>
          <w:rFonts w:ascii="Cambria" w:hAnsi="Cambria" w:cs="Cambria"/>
          <w:lang w:val="ru-RU"/>
        </w:rPr>
        <w:t>м</w:t>
      </w:r>
      <w:r w:rsidRPr="00103E4F">
        <w:rPr>
          <w:lang w:val="ru-RU"/>
        </w:rPr>
        <w:t xml:space="preserve"> </w:t>
      </w:r>
      <w:r w:rsidRPr="00103E4F">
        <w:rPr>
          <w:rFonts w:ascii="Cambria" w:hAnsi="Cambria" w:cs="Cambria"/>
          <w:lang w:val="ru-RU"/>
        </w:rPr>
        <w:t>юстиции</w:t>
      </w:r>
      <w:r w:rsidRPr="00103E4F">
        <w:rPr>
          <w:lang w:val="ru-RU"/>
        </w:rPr>
        <w:t>?</w:t>
      </w:r>
    </w:p>
    <w:p w14:paraId="516E6036" w14:textId="70FB4E63" w:rsidR="00103E4F" w:rsidRPr="00103E4F" w:rsidRDefault="00103E4F" w:rsidP="00B33251">
      <w:pPr>
        <w:pStyle w:val="Heading3"/>
        <w:spacing w:before="0" w:after="0" w:line="240" w:lineRule="auto"/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</w:pP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Нет, GCERF не вмешивается в национальные процессы утверждения, осуществляемые государственными органами, такими как Министерство юстиции. Заявители несут ответственность за соблюдение всех национальных законодательных и нормативных требований до подачи заявки.</w:t>
      </w:r>
    </w:p>
    <w:p w14:paraId="016DB254" w14:textId="77777777" w:rsidR="00103E4F" w:rsidRDefault="00103E4F" w:rsidP="00B33251">
      <w:pPr>
        <w:pStyle w:val="Heading3"/>
        <w:spacing w:before="0" w:after="0" w:line="240" w:lineRule="auto"/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</w:pPr>
      <w:r w:rsidRPr="00103E4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GCERF реализует свою деятельность в странах-партнёрах, включая Узбекистан, через Механизм страновой поддержки (CSM). Министерство юстиции входит в состав национального CSM и может предоставлять отзывы и рекомендации по заявкам, прошедшим в шорт-лист. Эти предложения будут учтены в процессе доработки полных заявок.</w:t>
      </w:r>
    </w:p>
    <w:p w14:paraId="20AD4875" w14:textId="400FF8FA" w:rsidR="007D27D4" w:rsidRPr="00684187" w:rsidRDefault="00EB02C4" w:rsidP="00103E4F">
      <w:pPr>
        <w:pStyle w:val="Heading3"/>
        <w:spacing w:line="240" w:lineRule="auto"/>
        <w:rPr>
          <w:lang w:val="ru-RU"/>
        </w:rPr>
      </w:pPr>
      <w:r w:rsidRPr="00684187">
        <w:rPr>
          <w:rFonts w:ascii="Cambria" w:hAnsi="Cambria" w:cs="Cambria"/>
          <w:lang w:val="ru-RU"/>
        </w:rPr>
        <w:t>М</w:t>
      </w:r>
      <w:r w:rsidRPr="00684187">
        <w:rPr>
          <w:lang w:val="ru-RU"/>
        </w:rPr>
        <w:t xml:space="preserve">ожет ли консорциум выбрать одну </w:t>
      </w:r>
      <w:r w:rsidR="00103E4F">
        <w:rPr>
          <w:rFonts w:ascii="Cambria" w:hAnsi="Cambria"/>
          <w:lang w:val="ru-RU"/>
        </w:rPr>
        <w:t>из</w:t>
      </w:r>
      <w:r w:rsidRPr="00684187">
        <w:rPr>
          <w:lang w:val="ru-RU"/>
        </w:rPr>
        <w:t xml:space="preserve"> уязвимых групп населения?</w:t>
      </w:r>
      <w:bookmarkEnd w:id="17"/>
    </w:p>
    <w:p w14:paraId="37218B3D" w14:textId="77777777" w:rsidR="00103E4F" w:rsidRDefault="00103E4F" w:rsidP="00B33251">
      <w:pPr>
        <w:pStyle w:val="Heading3"/>
        <w:spacing w:before="0" w:after="0"/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</w:pPr>
      <w:r w:rsidRPr="00103E4F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Исходя из целей программы, заявители должны предложить мероприятия, направленные на непосредственное взаимодействие со следующими целевыми группами населения:</w:t>
      </w:r>
    </w:p>
    <w:p w14:paraId="1CE76B9E" w14:textId="77777777" w:rsidR="00103E4F" w:rsidRPr="00103E4F" w:rsidRDefault="00103E4F" w:rsidP="009307DD">
      <w:pPr>
        <w:pStyle w:val="Heading3"/>
        <w:numPr>
          <w:ilvl w:val="0"/>
          <w:numId w:val="10"/>
        </w:numPr>
        <w:spacing w:before="0" w:after="0" w:line="240" w:lineRule="auto"/>
        <w:rPr>
          <w:rFonts w:ascii="Cambria" w:hAnsi="Cambria" w:cs="Cambria"/>
          <w:b w:val="0"/>
          <w:bCs w:val="0"/>
          <w:i w:val="0"/>
          <w:iCs w:val="0"/>
          <w:color w:val="auto"/>
          <w:lang w:val="en-US"/>
        </w:rPr>
      </w:pPr>
      <w:r w:rsidRPr="00103E4F">
        <w:rPr>
          <w:rFonts w:ascii="Cambria" w:hAnsi="Cambria" w:cs="Cambria"/>
          <w:b w:val="0"/>
          <w:bCs w:val="0"/>
          <w:i w:val="0"/>
          <w:iCs w:val="0"/>
          <w:color w:val="auto"/>
          <w:lang w:val="en-US"/>
        </w:rPr>
        <w:t>молодежь;</w:t>
      </w:r>
    </w:p>
    <w:p w14:paraId="751858AC" w14:textId="77777777" w:rsidR="00103E4F" w:rsidRPr="00103E4F" w:rsidRDefault="00103E4F" w:rsidP="009307DD">
      <w:pPr>
        <w:pStyle w:val="Heading3"/>
        <w:numPr>
          <w:ilvl w:val="0"/>
          <w:numId w:val="10"/>
        </w:numPr>
        <w:spacing w:before="0" w:after="0" w:line="240" w:lineRule="auto"/>
        <w:rPr>
          <w:rFonts w:ascii="Cambria" w:hAnsi="Cambria" w:cs="Cambria"/>
          <w:b w:val="0"/>
          <w:bCs w:val="0"/>
          <w:i w:val="0"/>
          <w:iCs w:val="0"/>
          <w:color w:val="auto"/>
          <w:lang w:val="en-US"/>
        </w:rPr>
      </w:pPr>
      <w:r w:rsidRPr="00103E4F">
        <w:rPr>
          <w:rFonts w:ascii="Cambria" w:hAnsi="Cambria" w:cs="Cambria"/>
          <w:b w:val="0"/>
          <w:bCs w:val="0"/>
          <w:i w:val="0"/>
          <w:iCs w:val="0"/>
          <w:color w:val="auto"/>
          <w:lang w:val="en-US"/>
        </w:rPr>
        <w:t>трудовые мигранты;</w:t>
      </w:r>
    </w:p>
    <w:p w14:paraId="420EBB3D" w14:textId="77777777" w:rsidR="00103E4F" w:rsidRPr="00103E4F" w:rsidRDefault="00103E4F" w:rsidP="009307DD">
      <w:pPr>
        <w:pStyle w:val="Heading3"/>
        <w:numPr>
          <w:ilvl w:val="0"/>
          <w:numId w:val="10"/>
        </w:numPr>
        <w:spacing w:before="0" w:after="0" w:line="240" w:lineRule="auto"/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</w:pPr>
      <w:r w:rsidRPr="00103E4F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члены общины и семьи в целевых махаллях;</w:t>
      </w:r>
    </w:p>
    <w:p w14:paraId="4A31FDA2" w14:textId="77777777" w:rsidR="00103E4F" w:rsidRPr="00103E4F" w:rsidRDefault="00103E4F" w:rsidP="009307DD">
      <w:pPr>
        <w:pStyle w:val="Heading3"/>
        <w:numPr>
          <w:ilvl w:val="0"/>
          <w:numId w:val="10"/>
        </w:numPr>
        <w:spacing w:before="0" w:after="0" w:line="240" w:lineRule="auto"/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</w:pPr>
      <w:r w:rsidRPr="00103E4F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работники на передовой, включая активистов махалли, родителей, воспитателей, религиозных лидеров, социальных работников и других;</w:t>
      </w:r>
    </w:p>
    <w:p w14:paraId="7ADC0DF5" w14:textId="77777777" w:rsidR="00103E4F" w:rsidRPr="00103E4F" w:rsidRDefault="00103E4F" w:rsidP="009307DD">
      <w:pPr>
        <w:pStyle w:val="Heading3"/>
        <w:numPr>
          <w:ilvl w:val="0"/>
          <w:numId w:val="10"/>
        </w:numPr>
        <w:spacing w:before="0" w:after="0" w:line="240" w:lineRule="auto"/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</w:pPr>
      <w:r w:rsidRPr="00103E4F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профессионалы в сфере СМИ и инфлюенсеры в социальных сетях.</w:t>
      </w:r>
    </w:p>
    <w:p w14:paraId="67107599" w14:textId="77777777" w:rsidR="00103E4F" w:rsidRDefault="00103E4F" w:rsidP="00103E4F">
      <w:pPr>
        <w:pStyle w:val="Heading3"/>
        <w:spacing w:afterLines="80" w:after="192" w:line="240" w:lineRule="auto"/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</w:pPr>
      <w:r w:rsidRPr="00103E4F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Предлагаемые мероприятия должны включать четкую стратегию охвата, поддержки и конструктивного вовлечения этих групп, отвечать их конкретным потребностям и способствовать расширению их прав и возможностей в соответствии с целями программы.</w:t>
      </w:r>
    </w:p>
    <w:p w14:paraId="26B0E235" w14:textId="27072C0C" w:rsidR="00103E4F" w:rsidRPr="00103E4F" w:rsidRDefault="00103E4F" w:rsidP="00103E4F">
      <w:pPr>
        <w:spacing w:afterLines="80" w:after="192" w:line="240" w:lineRule="auto"/>
        <w:contextualSpacing/>
        <w:jc w:val="both"/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</w:pPr>
      <w:r w:rsidRPr="00103E4F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Могут ли заявители участвовать в нескольких </w:t>
      </w:r>
      <w:r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>заявках в роли</w:t>
      </w:r>
      <w:r w:rsidRPr="00103E4F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 </w:t>
      </w:r>
      <w:r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>о</w:t>
      </w:r>
      <w:r w:rsidRPr="00103E4F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сновного реципиента и/или </w:t>
      </w:r>
      <w:r w:rsidR="00B33251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>с</w:t>
      </w:r>
      <w:r w:rsidRPr="00103E4F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>убреципиента?</w:t>
      </w:r>
    </w:p>
    <w:p w14:paraId="08570F04" w14:textId="5ADB7597" w:rsidR="00AF5F7C" w:rsidRPr="00684187" w:rsidRDefault="00AF4736" w:rsidP="00B33251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  <w:r w:rsidRPr="00684187">
        <w:rPr>
          <w:rFonts w:ascii="Cambria" w:hAnsi="Cambria" w:cs="Cambria"/>
          <w:sz w:val="20"/>
          <w:szCs w:val="20"/>
          <w:lang w:val="ru-RU"/>
        </w:rPr>
        <w:t>Д</w:t>
      </w:r>
      <w:r w:rsidRPr="00684187">
        <w:rPr>
          <w:rFonts w:ascii="Poppins" w:hAnsi="Poppins" w:cs="Poppins"/>
          <w:sz w:val="20"/>
          <w:szCs w:val="20"/>
          <w:lang w:val="ru-RU"/>
        </w:rPr>
        <w:t>а, заявители могут пода</w:t>
      </w:r>
      <w:r w:rsidR="00103E4F">
        <w:rPr>
          <w:rFonts w:ascii="Cambria" w:hAnsi="Cambria" w:cs="Poppins"/>
          <w:sz w:val="20"/>
          <w:szCs w:val="20"/>
          <w:lang w:val="ru-RU"/>
        </w:rPr>
        <w:t>ть</w:t>
      </w:r>
      <w:r w:rsidRPr="00684187">
        <w:rPr>
          <w:rFonts w:ascii="Poppins" w:hAnsi="Poppins" w:cs="Poppins"/>
          <w:sz w:val="20"/>
          <w:szCs w:val="20"/>
          <w:lang w:val="ru-RU"/>
        </w:rPr>
        <w:t xml:space="preserve"> несколько </w:t>
      </w:r>
      <w:r w:rsidR="00103E4F">
        <w:rPr>
          <w:rFonts w:ascii="Cambria" w:hAnsi="Cambria" w:cs="Poppins"/>
          <w:sz w:val="20"/>
          <w:szCs w:val="20"/>
          <w:lang w:val="ru-RU"/>
        </w:rPr>
        <w:t>заявок</w:t>
      </w:r>
      <w:r w:rsidRPr="00684187">
        <w:rPr>
          <w:rFonts w:ascii="Poppins" w:hAnsi="Poppins" w:cs="Poppins"/>
          <w:sz w:val="20"/>
          <w:szCs w:val="20"/>
          <w:lang w:val="ru-RU"/>
        </w:rPr>
        <w:t xml:space="preserve"> и брать на себя разные роли, в том числе</w:t>
      </w:r>
      <w:r w:rsidR="00103E4F">
        <w:rPr>
          <w:rFonts w:cs="Poppins"/>
          <w:sz w:val="20"/>
          <w:szCs w:val="20"/>
          <w:lang w:val="ru-RU"/>
        </w:rPr>
        <w:t xml:space="preserve"> </w:t>
      </w:r>
      <w:r w:rsidRPr="00684187">
        <w:rPr>
          <w:rFonts w:ascii="Poppins" w:hAnsi="Poppins" w:cs="Poppins"/>
          <w:sz w:val="20"/>
          <w:szCs w:val="20"/>
          <w:lang w:val="ru-RU"/>
        </w:rPr>
        <w:t xml:space="preserve">основного реципиента и/или субреципиента. </w:t>
      </w:r>
      <w:r w:rsidRPr="00AF4736">
        <w:rPr>
          <w:rFonts w:ascii="Poppins" w:hAnsi="Poppins" w:cs="Poppins"/>
          <w:sz w:val="20"/>
          <w:szCs w:val="20"/>
        </w:rPr>
        <w:t>GCERF</w:t>
      </w:r>
      <w:r w:rsidRPr="00684187">
        <w:rPr>
          <w:rFonts w:ascii="Poppins" w:hAnsi="Poppins" w:cs="Poppins"/>
          <w:sz w:val="20"/>
          <w:szCs w:val="20"/>
          <w:lang w:val="ru-RU"/>
        </w:rPr>
        <w:t xml:space="preserve"> будет отбирать </w:t>
      </w:r>
      <w:r w:rsidR="00103E4F">
        <w:rPr>
          <w:rFonts w:ascii="Cambria" w:hAnsi="Cambria" w:cs="Poppins"/>
          <w:sz w:val="20"/>
          <w:szCs w:val="20"/>
          <w:lang w:val="ru-RU"/>
        </w:rPr>
        <w:t>заявки</w:t>
      </w:r>
      <w:r w:rsidRPr="00684187">
        <w:rPr>
          <w:rFonts w:ascii="Poppins" w:hAnsi="Poppins" w:cs="Poppins"/>
          <w:sz w:val="20"/>
          <w:szCs w:val="20"/>
          <w:lang w:val="ru-RU"/>
        </w:rPr>
        <w:t>, которые полностью соответствуют целям и требованиям программы.</w:t>
      </w:r>
    </w:p>
    <w:p w14:paraId="217BD62A" w14:textId="77777777" w:rsidR="00103E4F" w:rsidRDefault="00103E4F" w:rsidP="00103E4F">
      <w:pPr>
        <w:spacing w:after="80" w:line="240" w:lineRule="auto"/>
        <w:contextualSpacing/>
        <w:jc w:val="both"/>
        <w:rPr>
          <w:rFonts w:eastAsiaTheme="majorEastAsia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</w:pPr>
    </w:p>
    <w:p w14:paraId="3A012EF6" w14:textId="2EE3C3B9" w:rsidR="009307DD" w:rsidRDefault="00EB02C4" w:rsidP="009307DD">
      <w:pPr>
        <w:spacing w:after="80" w:line="240" w:lineRule="auto"/>
        <w:contextualSpacing/>
        <w:jc w:val="both"/>
        <w:rPr>
          <w:rFonts w:eastAsiaTheme="majorEastAsia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</w:pPr>
      <w:r w:rsidRPr="00684187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>Должны</w:t>
      </w:r>
      <w:r w:rsidRPr="00684187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 </w:t>
      </w:r>
      <w:r w:rsidRPr="00684187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>ли</w:t>
      </w:r>
      <w:r w:rsidRPr="00684187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 </w:t>
      </w:r>
      <w:r w:rsidRPr="00684187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>кандидаты</w:t>
      </w:r>
      <w:r w:rsidRPr="00684187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 </w:t>
      </w:r>
      <w:r w:rsidRPr="00684187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>представить</w:t>
      </w:r>
      <w:r w:rsidRPr="00684187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 </w:t>
      </w:r>
      <w:r w:rsidRPr="00684187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>концептуальную</w:t>
      </w:r>
      <w:r w:rsidRPr="00684187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 </w:t>
      </w:r>
      <w:r w:rsidR="009307DD">
        <w:rPr>
          <w:rFonts w:ascii="Cambria" w:eastAsiaTheme="majorEastAsia" w:hAnsi="Cambria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>заявку</w:t>
      </w:r>
      <w:r w:rsidRPr="00684187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 </w:t>
      </w:r>
      <w:r w:rsidRPr="00684187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>или</w:t>
      </w:r>
      <w:r w:rsidRPr="00684187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 </w:t>
      </w:r>
      <w:r w:rsidRPr="00684187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>полн</w:t>
      </w:r>
      <w:r w:rsidR="009307DD">
        <w:rPr>
          <w:rFonts w:ascii="Cambria" w:eastAsiaTheme="majorEastAsia" w:hAnsi="Cambria" w:cs="Cambria"/>
          <w:b/>
          <w:bCs/>
          <w:i/>
          <w:iCs/>
          <w:color w:val="0F4761" w:themeColor="accent1" w:themeShade="BF"/>
          <w:sz w:val="20"/>
          <w:szCs w:val="20"/>
          <w:lang w:val="ru-RU"/>
        </w:rPr>
        <w:t>ую</w:t>
      </w:r>
      <w:r w:rsidRPr="00684187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 </w:t>
      </w:r>
      <w:r w:rsidR="009307DD">
        <w:rPr>
          <w:rFonts w:ascii="Cambria" w:eastAsiaTheme="majorEastAsia" w:hAnsi="Cambria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>заявку</w:t>
      </w:r>
      <w:r w:rsidRPr="00684187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>?</w:t>
      </w:r>
      <w:r w:rsidR="009307DD">
        <w:rPr>
          <w:rFonts w:eastAsiaTheme="majorEastAsia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 </w:t>
      </w:r>
    </w:p>
    <w:p w14:paraId="6A3237B4" w14:textId="22E63B12" w:rsidR="00EB02C4" w:rsidRPr="009307DD" w:rsidRDefault="00EB02C4" w:rsidP="009307DD">
      <w:pPr>
        <w:spacing w:after="80" w:line="240" w:lineRule="auto"/>
        <w:contextualSpacing/>
        <w:jc w:val="both"/>
        <w:rPr>
          <w:rFonts w:ascii="Cambria" w:hAnsi="Cambria" w:cs="Cambria"/>
          <w:sz w:val="20"/>
          <w:szCs w:val="20"/>
          <w:lang w:val="ru-RU"/>
        </w:rPr>
      </w:pPr>
      <w:r w:rsidRPr="009307DD">
        <w:rPr>
          <w:rFonts w:ascii="Cambria" w:hAnsi="Cambria" w:cs="Cambria"/>
          <w:sz w:val="20"/>
          <w:szCs w:val="20"/>
          <w:lang w:val="ru-RU"/>
        </w:rPr>
        <w:t>Кандидаты должны представить полн</w:t>
      </w:r>
      <w:r w:rsidR="009307DD">
        <w:rPr>
          <w:rFonts w:ascii="Cambria" w:hAnsi="Cambria" w:cs="Cambria"/>
          <w:sz w:val="20"/>
          <w:szCs w:val="20"/>
          <w:lang w:val="ru-RU"/>
        </w:rPr>
        <w:t>ую заявку</w:t>
      </w:r>
      <w:r w:rsidRPr="009307DD">
        <w:rPr>
          <w:rFonts w:ascii="Cambria" w:hAnsi="Cambria" w:cs="Cambria"/>
          <w:sz w:val="20"/>
          <w:szCs w:val="20"/>
          <w:lang w:val="ru-RU"/>
        </w:rPr>
        <w:t>, включая все необходимые приложения и подтверждающие документы. Пожалуйста, убедитесь, что ваша заявка содержит следующее:</w:t>
      </w:r>
    </w:p>
    <w:p w14:paraId="62C172BF" w14:textId="77777777" w:rsidR="00EB02C4" w:rsidRPr="00684187" w:rsidRDefault="00EB02C4" w:rsidP="00B33251">
      <w:pPr>
        <w:pStyle w:val="Heading3"/>
        <w:numPr>
          <w:ilvl w:val="0"/>
          <w:numId w:val="6"/>
        </w:numPr>
        <w:spacing w:before="0" w:after="0" w:line="240" w:lineRule="auto"/>
        <w:rPr>
          <w:rFonts w:eastAsiaTheme="minorHAnsi"/>
          <w:b w:val="0"/>
          <w:bCs w:val="0"/>
          <w:i w:val="0"/>
          <w:iCs w:val="0"/>
          <w:color w:val="auto"/>
          <w:lang w:val="ru-RU"/>
        </w:rPr>
      </w:pPr>
      <w:r w:rsidRPr="00684187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lastRenderedPageBreak/>
        <w:t>З</w:t>
      </w:r>
      <w:r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аполненная форма заявки с Приложением А (Прошлые проекты)</w:t>
      </w:r>
    </w:p>
    <w:p w14:paraId="0AFAD04E" w14:textId="77777777" w:rsidR="00EB02C4" w:rsidRPr="00684187" w:rsidRDefault="00EB02C4" w:rsidP="00B33251">
      <w:pPr>
        <w:pStyle w:val="Heading3"/>
        <w:numPr>
          <w:ilvl w:val="0"/>
          <w:numId w:val="6"/>
        </w:numPr>
        <w:spacing w:before="0" w:after="0" w:line="240" w:lineRule="auto"/>
        <w:rPr>
          <w:rFonts w:eastAsiaTheme="minorHAnsi"/>
          <w:b w:val="0"/>
          <w:bCs w:val="0"/>
          <w:i w:val="0"/>
          <w:iCs w:val="0"/>
          <w:color w:val="auto"/>
          <w:lang w:val="ru-RU"/>
        </w:rPr>
      </w:pPr>
      <w:r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Заполнено Приложение </w:t>
      </w:r>
      <w:r w:rsidRPr="00EB02C4">
        <w:rPr>
          <w:rFonts w:eastAsiaTheme="minorHAnsi"/>
          <w:b w:val="0"/>
          <w:bCs w:val="0"/>
          <w:i w:val="0"/>
          <w:iCs w:val="0"/>
          <w:color w:val="auto"/>
        </w:rPr>
        <w:t>B</w:t>
      </w:r>
      <w:r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(Теория изменений, с использованием шаблона </w:t>
      </w:r>
      <w:r w:rsidRPr="00EB02C4">
        <w:rPr>
          <w:rFonts w:eastAsiaTheme="minorHAnsi"/>
          <w:b w:val="0"/>
          <w:bCs w:val="0"/>
          <w:i w:val="0"/>
          <w:iCs w:val="0"/>
          <w:color w:val="auto"/>
        </w:rPr>
        <w:t>GCERF</w:t>
      </w:r>
      <w:r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)</w:t>
      </w:r>
    </w:p>
    <w:p w14:paraId="0D0EDA8A" w14:textId="77777777" w:rsidR="00EB02C4" w:rsidRPr="00EB02C4" w:rsidRDefault="00EB02C4" w:rsidP="00B33251">
      <w:pPr>
        <w:pStyle w:val="Heading3"/>
        <w:numPr>
          <w:ilvl w:val="0"/>
          <w:numId w:val="6"/>
        </w:numPr>
        <w:spacing w:before="0" w:after="0" w:line="240" w:lineRule="auto"/>
        <w:rPr>
          <w:rFonts w:eastAsiaTheme="minorHAnsi"/>
          <w:b w:val="0"/>
          <w:bCs w:val="0"/>
          <w:i w:val="0"/>
          <w:iCs w:val="0"/>
          <w:color w:val="auto"/>
          <w:lang w:val="en-US"/>
        </w:rPr>
      </w:pPr>
      <w:r w:rsidRPr="00EB02C4">
        <w:rPr>
          <w:rFonts w:eastAsiaTheme="minorHAnsi"/>
          <w:b w:val="0"/>
          <w:bCs w:val="0"/>
          <w:i w:val="0"/>
          <w:iCs w:val="0"/>
          <w:color w:val="auto"/>
        </w:rPr>
        <w:t>Дополнение C (Предлагаемый бюджет)</w:t>
      </w:r>
    </w:p>
    <w:p w14:paraId="47E0FDDF" w14:textId="77777777" w:rsidR="00EB02C4" w:rsidRPr="00EB02C4" w:rsidRDefault="00EB02C4" w:rsidP="00B33251">
      <w:pPr>
        <w:pStyle w:val="Heading3"/>
        <w:numPr>
          <w:ilvl w:val="0"/>
          <w:numId w:val="6"/>
        </w:numPr>
        <w:spacing w:before="0" w:after="0" w:line="240" w:lineRule="auto"/>
        <w:rPr>
          <w:rFonts w:eastAsiaTheme="minorHAnsi"/>
          <w:b w:val="0"/>
          <w:bCs w:val="0"/>
          <w:i w:val="0"/>
          <w:iCs w:val="0"/>
          <w:color w:val="auto"/>
          <w:lang w:val="en-US"/>
        </w:rPr>
      </w:pPr>
      <w:r w:rsidRPr="00EB02C4">
        <w:rPr>
          <w:rFonts w:eastAsiaTheme="minorHAnsi"/>
          <w:b w:val="0"/>
          <w:bCs w:val="0"/>
          <w:i w:val="0"/>
          <w:iCs w:val="0"/>
          <w:color w:val="auto"/>
        </w:rPr>
        <w:t>Копии регистрационных документов организации</w:t>
      </w:r>
    </w:p>
    <w:p w14:paraId="2511068D" w14:textId="77777777" w:rsidR="00EB02C4" w:rsidRPr="00684187" w:rsidRDefault="00EB02C4" w:rsidP="00B33251">
      <w:pPr>
        <w:pStyle w:val="Heading3"/>
        <w:numPr>
          <w:ilvl w:val="0"/>
          <w:numId w:val="6"/>
        </w:numPr>
        <w:spacing w:before="0" w:after="0" w:line="240" w:lineRule="auto"/>
        <w:rPr>
          <w:rFonts w:eastAsiaTheme="minorHAnsi"/>
          <w:b w:val="0"/>
          <w:bCs w:val="0"/>
          <w:i w:val="0"/>
          <w:iCs w:val="0"/>
          <w:color w:val="auto"/>
          <w:lang w:val="ru-RU"/>
        </w:rPr>
      </w:pPr>
      <w:r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Последние отчеты об аудите или финансовой экспертизе</w:t>
      </w:r>
    </w:p>
    <w:p w14:paraId="5450E4B0" w14:textId="77777777" w:rsidR="00EB02C4" w:rsidRDefault="00EB02C4" w:rsidP="00B33251">
      <w:pPr>
        <w:pStyle w:val="Heading3"/>
        <w:numPr>
          <w:ilvl w:val="0"/>
          <w:numId w:val="6"/>
        </w:numPr>
        <w:spacing w:before="0" w:after="0" w:line="240" w:lineRule="auto"/>
        <w:rPr>
          <w:rFonts w:asciiTheme="minorHAnsi" w:eastAsiaTheme="minorHAnsi" w:hAnsiTheme="minorHAnsi"/>
          <w:b w:val="0"/>
          <w:bCs w:val="0"/>
          <w:i w:val="0"/>
          <w:iCs w:val="0"/>
          <w:color w:val="auto"/>
          <w:lang w:val="ru-RU"/>
        </w:rPr>
      </w:pPr>
      <w:r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Предлагаемая организационная структура проекта (а не общая структура организации)</w:t>
      </w:r>
    </w:p>
    <w:p w14:paraId="15F64D28" w14:textId="77777777" w:rsidR="00B33251" w:rsidRDefault="00B33251" w:rsidP="00B33251">
      <w:pPr>
        <w:pStyle w:val="Heading3"/>
        <w:spacing w:before="0" w:after="0" w:line="240" w:lineRule="auto"/>
        <w:rPr>
          <w:rFonts w:asciiTheme="minorHAnsi" w:hAnsiTheme="minorHAnsi"/>
          <w:lang w:val="ru-RU"/>
        </w:rPr>
      </w:pPr>
    </w:p>
    <w:p w14:paraId="2F317808" w14:textId="1F35D919" w:rsidR="00A442D1" w:rsidRPr="00684187" w:rsidRDefault="00A442D1" w:rsidP="00B33251">
      <w:pPr>
        <w:pStyle w:val="Heading3"/>
        <w:spacing w:before="0" w:after="0" w:line="240" w:lineRule="auto"/>
        <w:rPr>
          <w:lang w:val="ru-RU"/>
        </w:rPr>
      </w:pPr>
      <w:r w:rsidRPr="00684187">
        <w:rPr>
          <w:lang w:val="ru-RU"/>
        </w:rPr>
        <w:t>Может ли организация подать заявк</w:t>
      </w:r>
      <w:r w:rsidR="00B33251">
        <w:rPr>
          <w:rFonts w:ascii="Cambria" w:hAnsi="Cambria"/>
          <w:lang w:val="ru-RU"/>
        </w:rPr>
        <w:t>у на два конкурса: 1)</w:t>
      </w:r>
      <w:r w:rsidRPr="00684187">
        <w:rPr>
          <w:lang w:val="ru-RU"/>
        </w:rPr>
        <w:t>реабилитаци</w:t>
      </w:r>
      <w:r w:rsidR="00B33251">
        <w:rPr>
          <w:rFonts w:ascii="Cambria" w:hAnsi="Cambria"/>
          <w:lang w:val="ru-RU"/>
        </w:rPr>
        <w:t>я</w:t>
      </w:r>
      <w:r w:rsidRPr="00684187">
        <w:rPr>
          <w:lang w:val="ru-RU"/>
        </w:rPr>
        <w:t xml:space="preserve"> и реинтеграци</w:t>
      </w:r>
      <w:r w:rsidR="00B33251">
        <w:rPr>
          <w:rFonts w:ascii="Cambria" w:hAnsi="Cambria"/>
          <w:lang w:val="ru-RU"/>
        </w:rPr>
        <w:t>я</w:t>
      </w:r>
      <w:r w:rsidRPr="00684187">
        <w:rPr>
          <w:lang w:val="ru-RU"/>
        </w:rPr>
        <w:t xml:space="preserve"> репатриантов</w:t>
      </w:r>
      <w:r w:rsidR="00B33251">
        <w:rPr>
          <w:rFonts w:ascii="Cambria" w:hAnsi="Cambria"/>
          <w:lang w:val="ru-RU"/>
        </w:rPr>
        <w:t xml:space="preserve"> и 2)</w:t>
      </w:r>
      <w:r w:rsidRPr="00684187">
        <w:rPr>
          <w:lang w:val="ru-RU"/>
        </w:rPr>
        <w:t>предотвращени</w:t>
      </w:r>
      <w:r w:rsidR="00B33251">
        <w:rPr>
          <w:rFonts w:ascii="Cambria" w:hAnsi="Cambria"/>
          <w:lang w:val="ru-RU"/>
        </w:rPr>
        <w:t>е</w:t>
      </w:r>
      <w:r w:rsidRPr="00684187">
        <w:rPr>
          <w:lang w:val="ru-RU"/>
        </w:rPr>
        <w:t xml:space="preserve"> насильственного экстремизма и </w:t>
      </w:r>
      <w:r w:rsidR="00B33251">
        <w:rPr>
          <w:rFonts w:ascii="Cambria" w:hAnsi="Cambria"/>
          <w:lang w:val="ru-RU"/>
        </w:rPr>
        <w:t xml:space="preserve">онлайн </w:t>
      </w:r>
      <w:r w:rsidRPr="00684187">
        <w:rPr>
          <w:lang w:val="ru-RU"/>
        </w:rPr>
        <w:t>радикализации молодеж</w:t>
      </w:r>
      <w:r w:rsidR="00B33251">
        <w:rPr>
          <w:rFonts w:ascii="Cambria" w:hAnsi="Cambria"/>
          <w:lang w:val="ru-RU"/>
        </w:rPr>
        <w:t>и</w:t>
      </w:r>
      <w:r w:rsidRPr="00684187">
        <w:rPr>
          <w:lang w:val="ru-RU"/>
        </w:rPr>
        <w:t>?</w:t>
      </w:r>
    </w:p>
    <w:p w14:paraId="7E4C99F1" w14:textId="40C4B57D" w:rsidR="00A442D1" w:rsidRPr="00684187" w:rsidRDefault="00A442D1" w:rsidP="005F70E9">
      <w:pPr>
        <w:spacing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  <w:r w:rsidRPr="00684187">
        <w:rPr>
          <w:rFonts w:ascii="Poppins" w:hAnsi="Poppins" w:cs="Poppins"/>
          <w:sz w:val="20"/>
          <w:szCs w:val="20"/>
          <w:lang w:val="ru-RU"/>
        </w:rPr>
        <w:t xml:space="preserve">Да, одна организация может подать заявку на </w:t>
      </w:r>
      <w:r w:rsidR="00B33251">
        <w:rPr>
          <w:rFonts w:ascii="Cambria" w:hAnsi="Cambria" w:cs="Poppins"/>
          <w:sz w:val="20"/>
          <w:szCs w:val="20"/>
          <w:lang w:val="ru-RU"/>
        </w:rPr>
        <w:t>оба конкурса заявок, об</w:t>
      </w:r>
      <w:r w:rsidRPr="00684187">
        <w:rPr>
          <w:rFonts w:ascii="Poppins" w:hAnsi="Poppins" w:cs="Poppins"/>
          <w:sz w:val="20"/>
          <w:szCs w:val="20"/>
          <w:lang w:val="ru-RU"/>
        </w:rPr>
        <w:t xml:space="preserve">ъявленные </w:t>
      </w:r>
      <w:r>
        <w:rPr>
          <w:rFonts w:ascii="Poppins" w:hAnsi="Poppins" w:cs="Poppins"/>
          <w:sz w:val="20"/>
          <w:szCs w:val="20"/>
        </w:rPr>
        <w:t>GCERF</w:t>
      </w:r>
      <w:r w:rsidRPr="00684187">
        <w:rPr>
          <w:rFonts w:ascii="Poppins" w:hAnsi="Poppins" w:cs="Poppins"/>
          <w:sz w:val="20"/>
          <w:szCs w:val="20"/>
          <w:lang w:val="ru-RU"/>
        </w:rPr>
        <w:t>.</w:t>
      </w:r>
    </w:p>
    <w:p w14:paraId="4074A59D" w14:textId="2467F631" w:rsidR="005A0C71" w:rsidRPr="00684187" w:rsidRDefault="005A0C71" w:rsidP="00B33251">
      <w:pPr>
        <w:pStyle w:val="Heading3"/>
        <w:spacing w:before="0" w:after="0" w:line="240" w:lineRule="auto"/>
        <w:rPr>
          <w:rStyle w:val="Heading3Char"/>
          <w:b/>
          <w:bCs/>
          <w:i/>
          <w:iCs/>
          <w:lang w:val="ru-RU"/>
        </w:rPr>
      </w:pPr>
      <w:bookmarkStart w:id="18" w:name="_Toc208999500"/>
      <w:r w:rsidRPr="00684187">
        <w:rPr>
          <w:rStyle w:val="Heading3Char"/>
          <w:b/>
          <w:bCs/>
          <w:i/>
          <w:iCs/>
          <w:lang w:val="ru-RU"/>
        </w:rPr>
        <w:t xml:space="preserve">Будет ли </w:t>
      </w:r>
      <w:r w:rsidRPr="00EE57FA">
        <w:rPr>
          <w:rStyle w:val="Heading3Char"/>
          <w:b/>
          <w:bCs/>
          <w:i/>
          <w:iCs/>
        </w:rPr>
        <w:t>GCERF</w:t>
      </w:r>
      <w:r w:rsidRPr="00684187">
        <w:rPr>
          <w:rStyle w:val="Heading3Char"/>
          <w:b/>
          <w:bCs/>
          <w:i/>
          <w:iCs/>
          <w:lang w:val="ru-RU"/>
        </w:rPr>
        <w:t xml:space="preserve"> финансировать </w:t>
      </w:r>
      <w:r w:rsidR="00B33251">
        <w:rPr>
          <w:rStyle w:val="Heading3Char"/>
          <w:rFonts w:ascii="Cambria" w:hAnsi="Cambria"/>
          <w:b/>
          <w:bCs/>
          <w:i/>
          <w:iCs/>
          <w:lang w:val="ru-RU"/>
        </w:rPr>
        <w:t>заявки</w:t>
      </w:r>
      <w:r w:rsidRPr="00684187">
        <w:rPr>
          <w:rStyle w:val="Heading3Char"/>
          <w:b/>
          <w:bCs/>
          <w:i/>
          <w:iCs/>
          <w:lang w:val="ru-RU"/>
        </w:rPr>
        <w:t>, представленные прямыми грантополучателями, а не консорциумами?</w:t>
      </w:r>
      <w:bookmarkEnd w:id="18"/>
    </w:p>
    <w:p w14:paraId="1E95E8AF" w14:textId="3C568021" w:rsidR="003A5598" w:rsidRPr="00684187" w:rsidRDefault="005A0C71" w:rsidP="00B33251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  <w:r w:rsidRPr="00AF4736">
        <w:rPr>
          <w:rFonts w:ascii="Poppins" w:hAnsi="Poppins" w:cs="Poppins"/>
          <w:sz w:val="20"/>
          <w:szCs w:val="20"/>
        </w:rPr>
        <w:t>GCERF</w:t>
      </w:r>
      <w:r w:rsidRPr="00684187">
        <w:rPr>
          <w:rFonts w:ascii="Poppins" w:hAnsi="Poppins" w:cs="Poppins"/>
          <w:sz w:val="20"/>
          <w:szCs w:val="20"/>
          <w:lang w:val="ru-RU"/>
        </w:rPr>
        <w:t xml:space="preserve"> предпочитает финансировать проекты, реализуемые консорциумами. </w:t>
      </w:r>
      <w:r w:rsidRPr="00AF4736">
        <w:rPr>
          <w:rFonts w:ascii="Poppins" w:hAnsi="Poppins" w:cs="Poppins"/>
          <w:sz w:val="20"/>
          <w:szCs w:val="20"/>
        </w:rPr>
        <w:t>GCERF</w:t>
      </w:r>
      <w:r w:rsidRPr="00684187">
        <w:rPr>
          <w:rFonts w:ascii="Poppins" w:hAnsi="Poppins" w:cs="Poppins"/>
          <w:sz w:val="20"/>
          <w:szCs w:val="20"/>
          <w:lang w:val="ru-RU"/>
        </w:rPr>
        <w:t xml:space="preserve"> стремится взаимодействовать с как можно большим количеством низовых и общественных организаций для оказания помощи сообществам. Поэтому заявки консорциумов с субреципиентами приветствуются. Тем не менее, сильные заявки от прямых заявителей также будут рассматриваться для финансирования. </w:t>
      </w:r>
    </w:p>
    <w:p w14:paraId="6F1951B1" w14:textId="77777777" w:rsidR="00EB1A15" w:rsidRDefault="00EB1A15" w:rsidP="005F70E9">
      <w:pPr>
        <w:pStyle w:val="Heading2"/>
        <w:rPr>
          <w:rFonts w:asciiTheme="minorHAnsi" w:hAnsiTheme="minorHAnsi"/>
          <w:lang w:val="ru-RU"/>
        </w:rPr>
      </w:pPr>
      <w:bookmarkStart w:id="19" w:name="_Toc209166886"/>
    </w:p>
    <w:p w14:paraId="4F8A7132" w14:textId="72D84D45" w:rsidR="005F70E9" w:rsidRPr="00684187" w:rsidRDefault="005F70E9" w:rsidP="005F70E9">
      <w:pPr>
        <w:pStyle w:val="Heading2"/>
        <w:rPr>
          <w:lang w:val="ru-RU"/>
        </w:rPr>
      </w:pPr>
      <w:r w:rsidRPr="00684187">
        <w:rPr>
          <w:lang w:val="ru-RU"/>
        </w:rPr>
        <w:t>Процесс подачи заявки</w:t>
      </w:r>
      <w:bookmarkEnd w:id="19"/>
    </w:p>
    <w:p w14:paraId="0A7DD700" w14:textId="119A6083" w:rsidR="00EB02C4" w:rsidRPr="00684187" w:rsidRDefault="00EB02C4" w:rsidP="00EB02C4">
      <w:pPr>
        <w:pStyle w:val="Heading3"/>
        <w:rPr>
          <w:lang w:val="ru-RU"/>
        </w:rPr>
      </w:pPr>
      <w:bookmarkStart w:id="20" w:name="_Toc208999493"/>
      <w:bookmarkStart w:id="21" w:name="_Toc208999491"/>
      <w:r w:rsidRPr="00684187">
        <w:rPr>
          <w:lang w:val="ru-RU"/>
        </w:rPr>
        <w:t>Куда заявителям следует присылать дополнительные вопросы, и как они получат ответы?</w:t>
      </w:r>
    </w:p>
    <w:p w14:paraId="0F59A9D7" w14:textId="002ACC24" w:rsidR="00EB02C4" w:rsidRPr="00684187" w:rsidRDefault="00EB02C4" w:rsidP="00B33251">
      <w:pPr>
        <w:pStyle w:val="Heading3"/>
        <w:spacing w:before="0" w:after="0" w:line="240" w:lineRule="auto"/>
        <w:rPr>
          <w:rFonts w:eastAsiaTheme="minorHAnsi"/>
          <w:b w:val="0"/>
          <w:bCs w:val="0"/>
          <w:i w:val="0"/>
          <w:iCs w:val="0"/>
          <w:color w:val="auto"/>
          <w:lang w:val="ru-RU"/>
        </w:rPr>
      </w:pPr>
      <w:r w:rsidRPr="00EB02C4">
        <w:rPr>
          <w:rFonts w:eastAsiaTheme="minorHAnsi"/>
          <w:b w:val="0"/>
          <w:bCs w:val="0"/>
          <w:i w:val="0"/>
          <w:iCs w:val="0"/>
          <w:color w:val="auto"/>
        </w:rPr>
        <w:t>GCERF</w:t>
      </w:r>
      <w:r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ответит на вопросы Кандидатов на узбекском, русском и английском языках через </w:t>
      </w:r>
      <w:hyperlink r:id="rId11" w:history="1">
        <w:r w:rsidRPr="00EB1A15">
          <w:rPr>
            <w:rStyle w:val="Hyperlink"/>
            <w:rFonts w:ascii="Arial" w:eastAsiaTheme="minorHAnsi" w:hAnsi="Arial" w:cs="Arial"/>
            <w:b w:val="0"/>
            <w:bCs w:val="0"/>
            <w:i w:val="0"/>
            <w:iCs w:val="0"/>
            <w:color w:val="auto"/>
          </w:rPr>
          <w:t>contact</w:t>
        </w:r>
        <w:r w:rsidRPr="00EB1A15">
          <w:rPr>
            <w:rStyle w:val="Hyperlink"/>
            <w:rFonts w:ascii="Arial" w:eastAsiaTheme="minorHAnsi" w:hAnsi="Arial" w:cs="Arial"/>
            <w:b w:val="0"/>
            <w:bCs w:val="0"/>
            <w:i w:val="0"/>
            <w:iCs w:val="0"/>
            <w:color w:val="auto"/>
            <w:lang w:val="ru-RU"/>
          </w:rPr>
          <w:t>.</w:t>
        </w:r>
        <w:r w:rsidRPr="00EB1A15">
          <w:rPr>
            <w:rStyle w:val="Hyperlink"/>
            <w:rFonts w:ascii="Arial" w:eastAsiaTheme="minorHAnsi" w:hAnsi="Arial" w:cs="Arial"/>
            <w:b w:val="0"/>
            <w:bCs w:val="0"/>
            <w:i w:val="0"/>
            <w:iCs w:val="0"/>
            <w:color w:val="auto"/>
          </w:rPr>
          <w:t>centralasia</w:t>
        </w:r>
        <w:r w:rsidRPr="00EB1A15">
          <w:rPr>
            <w:rStyle w:val="Hyperlink"/>
            <w:rFonts w:ascii="Arial" w:eastAsiaTheme="minorHAnsi" w:hAnsi="Arial" w:cs="Arial"/>
            <w:b w:val="0"/>
            <w:bCs w:val="0"/>
            <w:i w:val="0"/>
            <w:iCs w:val="0"/>
            <w:color w:val="auto"/>
            <w:lang w:val="ru-RU"/>
          </w:rPr>
          <w:t>@</w:t>
        </w:r>
        <w:r w:rsidRPr="00EB1A15">
          <w:rPr>
            <w:rStyle w:val="Hyperlink"/>
            <w:rFonts w:ascii="Arial" w:eastAsiaTheme="minorHAnsi" w:hAnsi="Arial" w:cs="Arial"/>
            <w:b w:val="0"/>
            <w:bCs w:val="0"/>
            <w:i w:val="0"/>
            <w:iCs w:val="0"/>
            <w:color w:val="auto"/>
          </w:rPr>
          <w:t>gcerf</w:t>
        </w:r>
        <w:r w:rsidRPr="00EB1A15">
          <w:rPr>
            <w:rStyle w:val="Hyperlink"/>
            <w:rFonts w:ascii="Arial" w:eastAsiaTheme="minorHAnsi" w:hAnsi="Arial" w:cs="Arial"/>
            <w:b w:val="0"/>
            <w:bCs w:val="0"/>
            <w:i w:val="0"/>
            <w:iCs w:val="0"/>
            <w:color w:val="auto"/>
            <w:lang w:val="ru-RU"/>
          </w:rPr>
          <w:t>.</w:t>
        </w:r>
        <w:r w:rsidRPr="00EB1A15">
          <w:rPr>
            <w:rStyle w:val="Hyperlink"/>
            <w:rFonts w:ascii="Arial" w:eastAsiaTheme="minorHAnsi" w:hAnsi="Arial" w:cs="Arial"/>
            <w:b w:val="0"/>
            <w:bCs w:val="0"/>
            <w:i w:val="0"/>
            <w:iCs w:val="0"/>
            <w:color w:val="auto"/>
          </w:rPr>
          <w:t>org</w:t>
        </w:r>
      </w:hyperlink>
      <w:r w:rsidRPr="00EB1A15">
        <w:rPr>
          <w:rFonts w:ascii="Arial" w:eastAsiaTheme="minorHAnsi" w:hAnsi="Arial" w:cs="Arial"/>
          <w:b w:val="0"/>
          <w:bCs w:val="0"/>
          <w:i w:val="0"/>
          <w:iCs w:val="0"/>
          <w:color w:val="auto"/>
          <w:lang w:val="ru-RU"/>
        </w:rPr>
        <w:t>.</w:t>
      </w:r>
    </w:p>
    <w:p w14:paraId="6D13C401" w14:textId="355CF4E2" w:rsidR="00F154FE" w:rsidRPr="00684187" w:rsidRDefault="00F154FE" w:rsidP="00F154FE">
      <w:pPr>
        <w:pStyle w:val="Heading3"/>
        <w:spacing w:line="240" w:lineRule="auto"/>
        <w:rPr>
          <w:lang w:val="ru-RU"/>
        </w:rPr>
      </w:pPr>
      <w:r w:rsidRPr="00684187">
        <w:rPr>
          <w:lang w:val="ru-RU"/>
        </w:rPr>
        <w:t xml:space="preserve">Где </w:t>
      </w:r>
      <w:r w:rsidR="00B33251">
        <w:rPr>
          <w:rFonts w:ascii="Cambria" w:hAnsi="Cambria"/>
          <w:lang w:val="ru-RU"/>
        </w:rPr>
        <w:t>можно найти</w:t>
      </w:r>
      <w:r w:rsidRPr="00684187">
        <w:rPr>
          <w:lang w:val="ru-RU"/>
        </w:rPr>
        <w:t xml:space="preserve"> презентацию</w:t>
      </w:r>
      <w:r w:rsidR="0045757F">
        <w:rPr>
          <w:rFonts w:asciiTheme="minorHAnsi" w:hAnsiTheme="minorHAnsi"/>
          <w:lang w:val="ru-RU"/>
        </w:rPr>
        <w:t xml:space="preserve"> </w:t>
      </w:r>
      <w:r w:rsidR="00B33251">
        <w:rPr>
          <w:rFonts w:ascii="Cambria" w:hAnsi="Cambria"/>
          <w:lang w:val="ru-RU"/>
        </w:rPr>
        <w:t>по итогам</w:t>
      </w:r>
      <w:r w:rsidRPr="00684187">
        <w:rPr>
          <w:lang w:val="ru-RU"/>
        </w:rPr>
        <w:t xml:space="preserve"> информационной сессии от 30 сентября?</w:t>
      </w:r>
      <w:bookmarkEnd w:id="20"/>
    </w:p>
    <w:p w14:paraId="342E245A" w14:textId="29602011" w:rsidR="00F154FE" w:rsidRPr="00EB1A15" w:rsidRDefault="00EB02C4" w:rsidP="00F154FE">
      <w:pPr>
        <w:pStyle w:val="Heading3"/>
        <w:spacing w:line="240" w:lineRule="auto"/>
        <w:jc w:val="left"/>
        <w:rPr>
          <w:rFonts w:ascii="Arial" w:hAnsi="Arial" w:cs="Arial"/>
          <w:b w:val="0"/>
          <w:bCs w:val="0"/>
          <w:i w:val="0"/>
          <w:iCs w:val="0"/>
          <w:color w:val="auto"/>
          <w:lang w:val="ru-RU"/>
        </w:rPr>
      </w:pPr>
      <w:bookmarkStart w:id="22" w:name="_Toc208999494"/>
      <w:r w:rsidRPr="00EB1A15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Презентация</w:t>
      </w:r>
      <w:r w:rsidRPr="00EB1A15">
        <w:rPr>
          <w:b w:val="0"/>
          <w:bCs w:val="0"/>
          <w:i w:val="0"/>
          <w:iCs w:val="0"/>
          <w:color w:val="auto"/>
          <w:lang w:val="ru-RU"/>
        </w:rPr>
        <w:t xml:space="preserve"> </w:t>
      </w:r>
      <w:r w:rsidRPr="00EB1A15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информационной</w:t>
      </w:r>
      <w:r w:rsidRPr="00EB1A15">
        <w:rPr>
          <w:b w:val="0"/>
          <w:bCs w:val="0"/>
          <w:i w:val="0"/>
          <w:iCs w:val="0"/>
          <w:color w:val="auto"/>
          <w:lang w:val="ru-RU"/>
        </w:rPr>
        <w:t xml:space="preserve"> </w:t>
      </w:r>
      <w:r w:rsidRPr="00EB1A15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сессии</w:t>
      </w:r>
      <w:r w:rsidRPr="00EB1A15">
        <w:rPr>
          <w:b w:val="0"/>
          <w:bCs w:val="0"/>
          <w:i w:val="0"/>
          <w:iCs w:val="0"/>
          <w:color w:val="auto"/>
          <w:lang w:val="ru-RU"/>
        </w:rPr>
        <w:t xml:space="preserve"> </w:t>
      </w:r>
      <w:r w:rsidRPr="00EB1A15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EB1A15">
        <w:rPr>
          <w:b w:val="0"/>
          <w:bCs w:val="0"/>
          <w:i w:val="0"/>
          <w:iCs w:val="0"/>
          <w:color w:val="auto"/>
          <w:lang w:val="ru-RU"/>
        </w:rPr>
        <w:t xml:space="preserve"> </w:t>
      </w:r>
      <w:r w:rsidR="00EB1A15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обзор</w:t>
      </w:r>
      <w:r w:rsidRPr="00EB1A15">
        <w:rPr>
          <w:b w:val="0"/>
          <w:bCs w:val="0"/>
          <w:i w:val="0"/>
          <w:iCs w:val="0"/>
          <w:color w:val="auto"/>
          <w:lang w:val="ru-RU"/>
        </w:rPr>
        <w:t xml:space="preserve"> </w:t>
      </w:r>
      <w:r w:rsidRPr="00EB1A15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часто</w:t>
      </w:r>
      <w:r w:rsidRPr="00EB1A15">
        <w:rPr>
          <w:b w:val="0"/>
          <w:bCs w:val="0"/>
          <w:i w:val="0"/>
          <w:iCs w:val="0"/>
          <w:color w:val="auto"/>
          <w:lang w:val="ru-RU"/>
        </w:rPr>
        <w:t xml:space="preserve"> </w:t>
      </w:r>
      <w:r w:rsidRPr="00EB1A15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задаваемых</w:t>
      </w:r>
      <w:r w:rsidRPr="00EB1A15">
        <w:rPr>
          <w:b w:val="0"/>
          <w:bCs w:val="0"/>
          <w:i w:val="0"/>
          <w:iCs w:val="0"/>
          <w:color w:val="auto"/>
          <w:lang w:val="ru-RU"/>
        </w:rPr>
        <w:t xml:space="preserve"> </w:t>
      </w:r>
      <w:r w:rsidRPr="00EB1A15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вопросов</w:t>
      </w:r>
      <w:r w:rsidRPr="00EB1A15">
        <w:rPr>
          <w:b w:val="0"/>
          <w:bCs w:val="0"/>
          <w:i w:val="0"/>
          <w:iCs w:val="0"/>
          <w:color w:val="auto"/>
          <w:lang w:val="ru-RU"/>
        </w:rPr>
        <w:t xml:space="preserve"> </w:t>
      </w:r>
      <w:r w:rsidRPr="00EB1A15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доступны</w:t>
      </w:r>
      <w:r w:rsidRPr="00EB1A15">
        <w:rPr>
          <w:b w:val="0"/>
          <w:bCs w:val="0"/>
          <w:i w:val="0"/>
          <w:iCs w:val="0"/>
          <w:color w:val="auto"/>
          <w:lang w:val="ru-RU"/>
        </w:rPr>
        <w:t xml:space="preserve"> </w:t>
      </w:r>
      <w:r w:rsidRPr="00EB1A15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по</w:t>
      </w:r>
      <w:r w:rsidRPr="00EB1A15">
        <w:rPr>
          <w:b w:val="0"/>
          <w:bCs w:val="0"/>
          <w:i w:val="0"/>
          <w:iCs w:val="0"/>
          <w:color w:val="auto"/>
          <w:lang w:val="ru-RU"/>
        </w:rPr>
        <w:t xml:space="preserve"> </w:t>
      </w:r>
      <w:r w:rsidRPr="00EB1A15">
        <w:rPr>
          <w:rFonts w:ascii="Cambria" w:hAnsi="Cambria" w:cs="Cambria"/>
          <w:b w:val="0"/>
          <w:bCs w:val="0"/>
          <w:i w:val="0"/>
          <w:iCs w:val="0"/>
          <w:color w:val="auto"/>
          <w:lang w:val="ru-RU"/>
        </w:rPr>
        <w:t>адресу</w:t>
      </w:r>
      <w:r w:rsidRPr="00EB1A15">
        <w:rPr>
          <w:b w:val="0"/>
          <w:bCs w:val="0"/>
          <w:i w:val="0"/>
          <w:iCs w:val="0"/>
          <w:color w:val="auto"/>
          <w:lang w:val="ru-RU"/>
        </w:rPr>
        <w:t>:</w:t>
      </w:r>
      <w:r w:rsidR="00F154FE" w:rsidRPr="00EB1A15">
        <w:rPr>
          <w:b w:val="0"/>
          <w:bCs w:val="0"/>
          <w:i w:val="0"/>
          <w:iCs w:val="0"/>
          <w:color w:val="auto"/>
          <w:lang w:val="ru-RU"/>
        </w:rPr>
        <w:br/>
      </w:r>
      <w:bookmarkEnd w:id="22"/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</w:rPr>
        <w:fldChar w:fldCharType="begin"/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</w:rPr>
        <w:instrText>HYPERLINK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  <w:lang w:val="ru-RU"/>
        </w:rPr>
        <w:instrText xml:space="preserve"> "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</w:rPr>
        <w:instrText>https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  <w:lang w:val="ru-RU"/>
        </w:rPr>
        <w:instrText>://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</w:rPr>
        <w:instrText>www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  <w:lang w:val="ru-RU"/>
        </w:rPr>
        <w:instrText>.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</w:rPr>
        <w:instrText>gcerf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  <w:lang w:val="ru-RU"/>
        </w:rPr>
        <w:instrText>.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</w:rPr>
        <w:instrText>org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  <w:lang w:val="ru-RU"/>
        </w:rPr>
        <w:instrText>/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</w:rPr>
        <w:instrText>eoi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  <w:lang w:val="ru-RU"/>
        </w:rPr>
        <w:instrText>-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</w:rPr>
        <w:instrText>uzbekistan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  <w:lang w:val="ru-RU"/>
        </w:rPr>
        <w:instrText>-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</w:rPr>
        <w:instrText>online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  <w:lang w:val="ru-RU"/>
        </w:rPr>
        <w:instrText>-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</w:rPr>
        <w:instrText>pve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  <w:lang w:val="ru-RU"/>
        </w:rPr>
        <w:instrText>/"</w:instrTex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</w:rPr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</w:rPr>
        <w:fldChar w:fldCharType="separate"/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</w:rPr>
        <w:t>https</w:t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  <w:lang w:val="ru-RU"/>
        </w:rPr>
        <w:t>://</w:t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</w:rPr>
        <w:t>www</w:t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  <w:lang w:val="ru-RU"/>
        </w:rPr>
        <w:t>.</w:t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</w:rPr>
        <w:t>gcerf</w:t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  <w:lang w:val="ru-RU"/>
        </w:rPr>
        <w:t>.</w:t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</w:rPr>
        <w:t>org</w:t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  <w:lang w:val="ru-RU"/>
        </w:rPr>
        <w:t>/</w:t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</w:rPr>
        <w:t>eoi</w:t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  <w:lang w:val="ru-RU"/>
        </w:rPr>
        <w:t>-</w:t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</w:rPr>
        <w:t>uzbekistan</w:t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  <w:lang w:val="ru-RU"/>
        </w:rPr>
        <w:t>-</w:t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</w:rPr>
        <w:t>online</w:t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  <w:lang w:val="ru-RU"/>
        </w:rPr>
        <w:t>-</w:t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</w:rPr>
        <w:t>pve</w:t>
      </w:r>
      <w:r w:rsidR="008B1694" w:rsidRPr="00EB1A15">
        <w:rPr>
          <w:rStyle w:val="Hyperlink"/>
          <w:rFonts w:ascii="Arial" w:hAnsi="Arial" w:cs="Arial"/>
          <w:b w:val="0"/>
          <w:bCs w:val="0"/>
          <w:i w:val="0"/>
          <w:iCs w:val="0"/>
          <w:color w:val="auto"/>
          <w:lang w:val="ru-RU"/>
        </w:rPr>
        <w:t>/</w:t>
      </w:r>
      <w:r w:rsidR="008B1694" w:rsidRPr="00EB1A15">
        <w:rPr>
          <w:rFonts w:ascii="Arial" w:hAnsi="Arial" w:cs="Arial"/>
          <w:b w:val="0"/>
          <w:bCs w:val="0"/>
          <w:i w:val="0"/>
          <w:iCs w:val="0"/>
          <w:color w:val="auto"/>
        </w:rPr>
        <w:fldChar w:fldCharType="end"/>
      </w:r>
    </w:p>
    <w:p w14:paraId="76C3EA7E" w14:textId="1F078D3A" w:rsidR="008B1694" w:rsidRPr="00684187" w:rsidRDefault="006F5CA2" w:rsidP="008B1694">
      <w:pPr>
        <w:rPr>
          <w:rFonts w:ascii="Poppins" w:hAnsi="Poppins" w:cs="Poppins"/>
          <w:sz w:val="20"/>
          <w:szCs w:val="20"/>
          <w:lang w:val="ru-RU"/>
        </w:rPr>
      </w:pPr>
      <w:hyperlink r:id="rId12" w:history="1">
        <w:r w:rsidRPr="00EB1A15">
          <w:rPr>
            <w:rStyle w:val="Hyperlink"/>
            <w:rFonts w:ascii="Arial" w:hAnsi="Arial" w:cs="Arial"/>
            <w:color w:val="auto"/>
            <w:sz w:val="20"/>
            <w:szCs w:val="20"/>
          </w:rPr>
          <w:t>https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://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</w:rPr>
          <w:t>www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.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</w:rPr>
          <w:t>gcerf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.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</w:rPr>
          <w:t>org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/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</w:rPr>
          <w:t>call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-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</w:rPr>
          <w:t>for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-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</w:rPr>
          <w:t>eoi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-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</w:rPr>
          <w:t>uzbekistan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-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</w:rPr>
          <w:t>online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-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</w:rPr>
          <w:t>pve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-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</w:rPr>
          <w:t>russian</w:t>
        </w:r>
        <w:r w:rsidRPr="00EB1A15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/</w:t>
        </w:r>
      </w:hyperlink>
      <w:r w:rsidRPr="00684187">
        <w:rPr>
          <w:rFonts w:ascii="Poppins" w:hAnsi="Poppins" w:cs="Poppins"/>
          <w:sz w:val="20"/>
          <w:szCs w:val="20"/>
          <w:lang w:val="ru-RU"/>
        </w:rPr>
        <w:t xml:space="preserve"> </w:t>
      </w:r>
    </w:p>
    <w:p w14:paraId="16444230" w14:textId="64AA9D75" w:rsidR="00F154FE" w:rsidRPr="00684187" w:rsidRDefault="00F154FE" w:rsidP="00F154FE">
      <w:pPr>
        <w:pStyle w:val="Heading3"/>
        <w:spacing w:line="240" w:lineRule="auto"/>
        <w:rPr>
          <w:lang w:val="ru-RU"/>
        </w:rPr>
      </w:pPr>
      <w:r w:rsidRPr="00684187">
        <w:rPr>
          <w:lang w:val="ru-RU"/>
        </w:rPr>
        <w:t xml:space="preserve">Сколько грантов </w:t>
      </w:r>
      <w:r w:rsidRPr="00437FE3">
        <w:t>GCERF</w:t>
      </w:r>
      <w:r w:rsidRPr="00684187">
        <w:rPr>
          <w:lang w:val="ru-RU"/>
        </w:rPr>
        <w:t xml:space="preserve"> будет финансировать в рамках </w:t>
      </w:r>
      <w:r w:rsidR="0045757F">
        <w:rPr>
          <w:rFonts w:ascii="Cambria" w:hAnsi="Cambria"/>
          <w:lang w:val="ru-RU"/>
        </w:rPr>
        <w:t>конкурса заявок по предотравщению насильственного экстремизма и онлайн радикализации молодежи</w:t>
      </w:r>
      <w:r w:rsidRPr="00684187">
        <w:rPr>
          <w:lang w:val="ru-RU"/>
        </w:rPr>
        <w:t>?</w:t>
      </w:r>
    </w:p>
    <w:p w14:paraId="0F7969D2" w14:textId="5BB2CC84" w:rsidR="0045757F" w:rsidRDefault="0045757F" w:rsidP="0045757F">
      <w:pPr>
        <w:pStyle w:val="Heading3"/>
        <w:spacing w:before="0" w:after="0" w:line="240" w:lineRule="auto"/>
        <w:rPr>
          <w:rFonts w:asciiTheme="minorHAnsi" w:eastAsiaTheme="minorHAnsi" w:hAnsiTheme="minorHAnsi"/>
          <w:b w:val="0"/>
          <w:bCs w:val="0"/>
          <w:i w:val="0"/>
          <w:iCs w:val="0"/>
          <w:color w:val="auto"/>
          <w:lang w:val="ru-RU"/>
        </w:rPr>
      </w:pPr>
      <w:bookmarkStart w:id="23" w:name="_Toc188358966"/>
      <w:bookmarkStart w:id="24" w:name="_Toc208999503"/>
      <w:bookmarkEnd w:id="21"/>
      <w:r w:rsidRPr="0045757F">
        <w:rPr>
          <w:rFonts w:eastAsiaTheme="minorHAnsi"/>
          <w:b w:val="0"/>
          <w:bCs w:val="0"/>
          <w:i w:val="0"/>
          <w:iCs w:val="0"/>
          <w:color w:val="auto"/>
        </w:rPr>
        <w:t>GCERF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может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профинансировать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1–2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грантовые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заявки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зависимости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от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их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качества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актуальности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потенциального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воздействия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.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Заявителям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рекомендуется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подавать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хорошо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проработанные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результативные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экономически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обоснованные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предложения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поскольку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именно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качество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заявки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будет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иметь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решающее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значение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при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принятии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решений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финансировании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.</w:t>
      </w:r>
    </w:p>
    <w:p w14:paraId="6DA9E60E" w14:textId="77777777" w:rsidR="00EB1A15" w:rsidRDefault="00EB1A15" w:rsidP="0045757F">
      <w:pPr>
        <w:pStyle w:val="Heading3"/>
        <w:spacing w:before="0" w:after="0" w:line="240" w:lineRule="auto"/>
        <w:rPr>
          <w:rStyle w:val="Heading3Char"/>
          <w:rFonts w:asciiTheme="minorHAnsi" w:hAnsiTheme="minorHAnsi"/>
          <w:b/>
          <w:bCs/>
          <w:i/>
          <w:iCs/>
          <w:lang w:val="ru-RU"/>
        </w:rPr>
      </w:pPr>
    </w:p>
    <w:p w14:paraId="56400256" w14:textId="711C81BB" w:rsidR="00FE56D4" w:rsidRPr="00684187" w:rsidRDefault="6E92D534" w:rsidP="0045757F">
      <w:pPr>
        <w:pStyle w:val="Heading3"/>
        <w:spacing w:before="0" w:after="0" w:line="240" w:lineRule="auto"/>
        <w:rPr>
          <w:lang w:val="ru-RU"/>
        </w:rPr>
      </w:pPr>
      <w:r w:rsidRPr="00684187">
        <w:rPr>
          <w:rStyle w:val="Heading3Char"/>
          <w:b/>
          <w:bCs/>
          <w:i/>
          <w:iCs/>
          <w:lang w:val="ru-RU"/>
        </w:rPr>
        <w:t>Какие аспекты должен охватывать пакет приложений?</w:t>
      </w:r>
      <w:bookmarkEnd w:id="23"/>
      <w:bookmarkEnd w:id="24"/>
    </w:p>
    <w:p w14:paraId="7251FBCE" w14:textId="1DB7073C" w:rsidR="000856B5" w:rsidRPr="00684187" w:rsidRDefault="351AEB8A" w:rsidP="002D548E">
      <w:pPr>
        <w:spacing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  <w:r w:rsidRPr="00684187">
        <w:rPr>
          <w:rFonts w:ascii="Poppins" w:hAnsi="Poppins" w:cs="Poppins"/>
          <w:sz w:val="20"/>
          <w:szCs w:val="20"/>
          <w:lang w:val="ru-RU"/>
        </w:rPr>
        <w:t>Пакет приложений должен быть ориентирован на качественное управление финансами, управление программами, соблюдение нормативных требований, а также мониторинг и оценку.</w:t>
      </w:r>
    </w:p>
    <w:p w14:paraId="08118D5A" w14:textId="532854B1" w:rsidR="001D6EFC" w:rsidRPr="00684187" w:rsidRDefault="001D6EFC" w:rsidP="001D6EFC">
      <w:pPr>
        <w:pStyle w:val="Heading3"/>
        <w:rPr>
          <w:lang w:val="ru-RU"/>
        </w:rPr>
      </w:pPr>
      <w:r w:rsidRPr="00684187">
        <w:rPr>
          <w:lang w:val="ru-RU"/>
        </w:rPr>
        <w:t xml:space="preserve">Как </w:t>
      </w:r>
      <w:bookmarkStart w:id="25" w:name="_Hlk210388613"/>
      <w:r>
        <w:t>GCERF</w:t>
      </w:r>
      <w:r w:rsidRPr="00684187">
        <w:rPr>
          <w:lang w:val="ru-RU"/>
        </w:rPr>
        <w:t xml:space="preserve"> </w:t>
      </w:r>
      <w:bookmarkEnd w:id="25"/>
      <w:r w:rsidRPr="00684187">
        <w:rPr>
          <w:lang w:val="ru-RU"/>
        </w:rPr>
        <w:t>будет оценивать заявки?</w:t>
      </w:r>
    </w:p>
    <w:p w14:paraId="27A0FB66" w14:textId="684CAA5E" w:rsidR="0022200C" w:rsidRDefault="0045757F" w:rsidP="0045757F">
      <w:pPr>
        <w:pStyle w:val="Heading2"/>
        <w:spacing w:after="0" w:line="240" w:lineRule="auto"/>
        <w:rPr>
          <w:rFonts w:asciiTheme="minorHAnsi" w:hAnsiTheme="minorHAnsi"/>
          <w:b w:val="0"/>
          <w:bCs w:val="0"/>
          <w:i w:val="0"/>
          <w:iCs w:val="0"/>
          <w:sz w:val="20"/>
          <w:szCs w:val="20"/>
          <w:lang w:val="ru-RU"/>
        </w:rPr>
      </w:pPr>
      <w:bookmarkStart w:id="26" w:name="_Toc188358969"/>
      <w:bookmarkStart w:id="27" w:name="_Toc208999506"/>
      <w:bookmarkStart w:id="28" w:name="_Toc209166887"/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Каждая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заявка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будет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оцениваться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на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основе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критериев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,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утверждённых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GCERF</w:t>
      </w:r>
      <w:r>
        <w:rPr>
          <w:rFonts w:asciiTheme="minorHAnsi" w:hAnsiTheme="minorHAnsi"/>
          <w:b w:val="0"/>
          <w:bCs w:val="0"/>
          <w:i w:val="0"/>
          <w:iCs w:val="0"/>
          <w:sz w:val="20"/>
          <w:szCs w:val="20"/>
          <w:lang w:val="ru-RU"/>
        </w:rPr>
        <w:t xml:space="preserve"> и напраленных на достижение целей и задач программы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.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Только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те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заявки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,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которые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наберут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70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баллов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и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выше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,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будут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lastRenderedPageBreak/>
        <w:t>рассматриваться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для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перехода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на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следующий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этап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.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При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этом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достижение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минимального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проходного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балла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не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гарантирует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получение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Pr="0045757F">
        <w:rPr>
          <w:rFonts w:ascii="Cambria" w:hAnsi="Cambria" w:cs="Cambria"/>
          <w:b w:val="0"/>
          <w:bCs w:val="0"/>
          <w:i w:val="0"/>
          <w:iCs w:val="0"/>
          <w:sz w:val="20"/>
          <w:szCs w:val="20"/>
          <w:lang w:val="ru-RU"/>
        </w:rPr>
        <w:t>гранта</w:t>
      </w:r>
      <w:r w:rsidRPr="0045757F">
        <w:rPr>
          <w:b w:val="0"/>
          <w:bCs w:val="0"/>
          <w:i w:val="0"/>
          <w:iCs w:val="0"/>
          <w:sz w:val="20"/>
          <w:szCs w:val="20"/>
          <w:lang w:val="ru-RU"/>
        </w:rPr>
        <w:t>.</w:t>
      </w:r>
    </w:p>
    <w:bookmarkEnd w:id="26"/>
    <w:bookmarkEnd w:id="27"/>
    <w:bookmarkEnd w:id="28"/>
    <w:p w14:paraId="292AF1E0" w14:textId="77777777" w:rsidR="0045757F" w:rsidRDefault="0045757F" w:rsidP="32D781D2">
      <w:pPr>
        <w:pStyle w:val="Heading2"/>
        <w:spacing w:line="240" w:lineRule="auto"/>
        <w:rPr>
          <w:rFonts w:asciiTheme="minorHAnsi" w:hAnsiTheme="minorHAnsi"/>
          <w:lang w:val="ru-RU"/>
        </w:rPr>
      </w:pPr>
    </w:p>
    <w:p w14:paraId="3724681C" w14:textId="0D6F71F7" w:rsidR="000856B5" w:rsidRPr="00EB1A15" w:rsidRDefault="265396C3" w:rsidP="32D781D2">
      <w:pPr>
        <w:pStyle w:val="Heading2"/>
        <w:spacing w:line="240" w:lineRule="auto"/>
        <w:rPr>
          <w:lang w:val="ru-RU"/>
        </w:rPr>
      </w:pPr>
      <w:r w:rsidRPr="00EB1A15">
        <w:rPr>
          <w:lang w:val="ru-RU"/>
        </w:rPr>
        <w:t>Направлен</w:t>
      </w:r>
      <w:r w:rsidR="00EB1A15">
        <w:rPr>
          <w:rFonts w:ascii="Cambria" w:hAnsi="Cambria"/>
          <w:lang w:val="ru-RU"/>
        </w:rPr>
        <w:t>ия</w:t>
      </w:r>
      <w:r w:rsidRPr="00EB1A15">
        <w:rPr>
          <w:lang w:val="ru-RU"/>
        </w:rPr>
        <w:t xml:space="preserve"> реализация программы </w:t>
      </w:r>
    </w:p>
    <w:p w14:paraId="1B41B4F5" w14:textId="77777777" w:rsidR="002D548E" w:rsidRPr="00684187" w:rsidRDefault="002D548E" w:rsidP="002D548E">
      <w:pPr>
        <w:pStyle w:val="Heading3"/>
        <w:spacing w:line="240" w:lineRule="auto"/>
        <w:rPr>
          <w:lang w:val="ru-RU"/>
        </w:rPr>
      </w:pPr>
      <w:r w:rsidRPr="00684187">
        <w:rPr>
          <w:lang w:val="ru-RU"/>
        </w:rPr>
        <w:t>Какова минимально возможная продолжительность проекта в течение 24 месяцев?</w:t>
      </w:r>
    </w:p>
    <w:p w14:paraId="085FBE4E" w14:textId="0E0384B8" w:rsidR="002D548E" w:rsidRPr="00684187" w:rsidRDefault="002D548E" w:rsidP="002D548E">
      <w:pPr>
        <w:spacing w:line="240" w:lineRule="auto"/>
        <w:contextualSpacing/>
        <w:jc w:val="both"/>
        <w:rPr>
          <w:rStyle w:val="Heading3Char"/>
          <w:rFonts w:eastAsiaTheme="minorHAnsi"/>
          <w:b w:val="0"/>
          <w:bCs w:val="0"/>
          <w:i w:val="0"/>
          <w:iCs w:val="0"/>
          <w:color w:val="auto"/>
          <w:lang w:val="ru-RU"/>
        </w:rPr>
      </w:pPr>
      <w:r w:rsidRPr="00684187">
        <w:rPr>
          <w:rFonts w:ascii="Poppins" w:hAnsi="Poppins" w:cs="Poppins"/>
          <w:sz w:val="20"/>
          <w:szCs w:val="20"/>
          <w:lang w:val="ru-RU"/>
        </w:rPr>
        <w:t>Продолжительность проектов должна быть не менее 24 месяцев.</w:t>
      </w:r>
    </w:p>
    <w:p w14:paraId="5C146A1C" w14:textId="63F64FCD" w:rsidR="002D548E" w:rsidRPr="00684187" w:rsidRDefault="0022200C" w:rsidP="002D548E">
      <w:pPr>
        <w:pStyle w:val="Heading3"/>
        <w:rPr>
          <w:lang w:val="ru-RU"/>
        </w:rPr>
      </w:pPr>
      <w:bookmarkStart w:id="29" w:name="_Toc188358963"/>
      <w:bookmarkStart w:id="30" w:name="_Toc208999497"/>
      <w:r w:rsidRPr="00684187">
        <w:rPr>
          <w:rStyle w:val="Heading3Char"/>
          <w:b/>
          <w:bCs/>
          <w:i/>
          <w:iCs/>
          <w:lang w:val="ru-RU"/>
        </w:rPr>
        <w:t>Какую цель должны охватывать приложения?</w:t>
      </w:r>
      <w:bookmarkEnd w:id="29"/>
      <w:bookmarkEnd w:id="30"/>
    </w:p>
    <w:p w14:paraId="6EBEBC52" w14:textId="1D9DC237" w:rsidR="0045757F" w:rsidRDefault="0045757F" w:rsidP="0045757F">
      <w:pPr>
        <w:pStyle w:val="Heading3"/>
        <w:spacing w:before="0" w:after="0" w:line="240" w:lineRule="auto"/>
        <w:rPr>
          <w:rFonts w:asciiTheme="minorHAnsi" w:eastAsiaTheme="minorHAnsi" w:hAnsiTheme="minorHAnsi"/>
          <w:b w:val="0"/>
          <w:bCs w:val="0"/>
          <w:i w:val="0"/>
          <w:iCs w:val="0"/>
          <w:color w:val="auto"/>
          <w:lang w:val="ru-RU"/>
        </w:rPr>
      </w:pPr>
      <w:bookmarkStart w:id="31" w:name="_Toc188358970"/>
      <w:bookmarkStart w:id="32" w:name="_Toc208999507"/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Заявки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должны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соответствовать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Цели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3,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а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предлагаемые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мероприятия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—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включать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Стратегии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1, 2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3,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указанные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45757F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во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описании конкурса заявок</w:t>
      </w:r>
      <w:r w:rsidRPr="0045757F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.</w:t>
      </w:r>
    </w:p>
    <w:p w14:paraId="2F2778E1" w14:textId="77777777" w:rsidR="0045757F" w:rsidRDefault="0045757F" w:rsidP="0045757F">
      <w:pPr>
        <w:pStyle w:val="Heading3"/>
        <w:spacing w:before="0" w:after="0"/>
        <w:rPr>
          <w:rFonts w:ascii="Cambria" w:hAnsi="Cambria" w:cs="Cambria"/>
          <w:lang w:val="ru-RU"/>
        </w:rPr>
      </w:pPr>
      <w:bookmarkStart w:id="33" w:name="_Toc188358971"/>
      <w:bookmarkStart w:id="34" w:name="_Toc208999508"/>
      <w:bookmarkEnd w:id="31"/>
      <w:bookmarkEnd w:id="32"/>
    </w:p>
    <w:p w14:paraId="7EED4193" w14:textId="2F32139F" w:rsidR="0045757F" w:rsidRPr="0045757F" w:rsidRDefault="0045757F" w:rsidP="0045757F">
      <w:pPr>
        <w:pStyle w:val="Heading3"/>
        <w:spacing w:before="0" w:after="0"/>
        <w:rPr>
          <w:rFonts w:ascii="Cambria" w:hAnsi="Cambria" w:cs="Cambria"/>
          <w:lang w:val="ru-RU"/>
        </w:rPr>
      </w:pPr>
      <w:r w:rsidRPr="0045757F">
        <w:rPr>
          <w:rFonts w:ascii="Cambria" w:hAnsi="Cambria" w:cs="Cambria"/>
          <w:lang w:val="ru-RU"/>
        </w:rPr>
        <w:t xml:space="preserve">Проводил ли </w:t>
      </w:r>
      <w:r w:rsidRPr="0045757F">
        <w:rPr>
          <w:rFonts w:ascii="Cambria" w:hAnsi="Cambria" w:cs="Cambria"/>
          <w:lang w:val="en-US"/>
        </w:rPr>
        <w:t>GCERF</w:t>
      </w:r>
      <w:r w:rsidRPr="0045757F">
        <w:rPr>
          <w:rFonts w:ascii="Cambria" w:hAnsi="Cambria" w:cs="Cambria"/>
          <w:lang w:val="ru-RU"/>
        </w:rPr>
        <w:t xml:space="preserve"> оценку факторов насильственного экстремизма и онлайн-радикализации уязвимых групп населения в рамках этой программы?</w:t>
      </w:r>
    </w:p>
    <w:p w14:paraId="73B82C66" w14:textId="1853AAC1" w:rsidR="0045757F" w:rsidRPr="003B04E8" w:rsidRDefault="0045757F" w:rsidP="0045757F">
      <w:pPr>
        <w:pStyle w:val="Heading3"/>
        <w:spacing w:before="0" w:after="0" w:line="240" w:lineRule="auto"/>
        <w:rPr>
          <w:rFonts w:eastAsiaTheme="minorHAnsi"/>
          <w:b w:val="0"/>
          <w:bCs w:val="0"/>
          <w:i w:val="0"/>
          <w:iCs w:val="0"/>
          <w:color w:val="auto"/>
          <w:lang w:val="ru-RU"/>
        </w:rPr>
      </w:pP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сотрудничестве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ключевыми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государственными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партнерами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будет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проведена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оценка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местных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факторов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способствующих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насильственному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экстремизму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онлайн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-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радикализации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среди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уязвимых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групп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населения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включая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молодежь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трудовых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мигрантов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.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Это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позволит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обеспечить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соответствие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предлагаемых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мер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приоритетам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правительства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интересам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заинтересованных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сторон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потребностям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групп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риска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.</w:t>
      </w:r>
      <w:r w:rsidR="003B04E8"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Оценка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потребностей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будет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осуществляться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тесном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сотрудничестве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Министерством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внутренних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дел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местными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органами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власти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чтобы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гарантировать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что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программа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отвечает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наиболее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актуальным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вызовам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стоящим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перед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целевыми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группами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.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Одобрение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рекомендации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со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стороны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местных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властей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имеют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ключевое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значение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для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обеспечения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как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успеха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программы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так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ее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согласованности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национальными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приоритетами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.</w:t>
      </w:r>
    </w:p>
    <w:p w14:paraId="2801EA04" w14:textId="50B243D5" w:rsidR="000856B5" w:rsidRPr="00684187" w:rsidRDefault="000856B5" w:rsidP="0045757F">
      <w:pPr>
        <w:pStyle w:val="Heading3"/>
        <w:spacing w:line="240" w:lineRule="auto"/>
        <w:rPr>
          <w:lang w:val="ru-RU"/>
        </w:rPr>
      </w:pPr>
      <w:r w:rsidRPr="00684187">
        <w:rPr>
          <w:rFonts w:ascii="Cambria" w:hAnsi="Cambria" w:cs="Cambria"/>
          <w:lang w:val="ru-RU"/>
        </w:rPr>
        <w:t>П</w:t>
      </w:r>
      <w:r w:rsidRPr="00684187">
        <w:rPr>
          <w:lang w:val="ru-RU"/>
        </w:rPr>
        <w:t xml:space="preserve">роводил ли </w:t>
      </w:r>
      <w:r w:rsidRPr="00D85084">
        <w:t>GCERF</w:t>
      </w:r>
      <w:r w:rsidRPr="00684187">
        <w:rPr>
          <w:lang w:val="ru-RU"/>
        </w:rPr>
        <w:t xml:space="preserve"> исследование </w:t>
      </w:r>
      <w:r w:rsidR="00955420">
        <w:rPr>
          <w:rFonts w:ascii="Cambria" w:hAnsi="Cambria"/>
          <w:lang w:val="ru-RU"/>
        </w:rPr>
        <w:t>в сфере</w:t>
      </w:r>
      <w:r w:rsidRPr="00684187">
        <w:rPr>
          <w:lang w:val="ru-RU"/>
        </w:rPr>
        <w:t xml:space="preserve"> предотвращени</w:t>
      </w:r>
      <w:r w:rsidR="00955420">
        <w:rPr>
          <w:rFonts w:ascii="Cambria" w:hAnsi="Cambria"/>
          <w:lang w:val="ru-RU"/>
        </w:rPr>
        <w:t>я</w:t>
      </w:r>
      <w:r w:rsidRPr="00684187">
        <w:rPr>
          <w:lang w:val="ru-RU"/>
        </w:rPr>
        <w:t xml:space="preserve"> насильственного экстремизма в Узбекистане?</w:t>
      </w:r>
      <w:bookmarkEnd w:id="33"/>
      <w:bookmarkEnd w:id="34"/>
    </w:p>
    <w:p w14:paraId="1588708F" w14:textId="5F8C7BCC" w:rsidR="00955420" w:rsidRPr="003B04E8" w:rsidRDefault="0045757F" w:rsidP="0045757F">
      <w:pPr>
        <w:pStyle w:val="Heading3"/>
        <w:spacing w:before="0" w:after="0" w:line="240" w:lineRule="auto"/>
        <w:rPr>
          <w:rFonts w:eastAsiaTheme="minorHAnsi"/>
          <w:b w:val="0"/>
          <w:bCs w:val="0"/>
          <w:i w:val="0"/>
          <w:iCs w:val="0"/>
          <w:color w:val="auto"/>
          <w:lang w:val="ru-RU"/>
        </w:rPr>
      </w:pPr>
      <w:bookmarkStart w:id="35" w:name="_Toc208999490"/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Да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GCERF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провел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тщательный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аналитический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анализ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для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разработки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своей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Инвестиционной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стратегии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Узбекистане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.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Этот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процесс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был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основан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на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обширных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консультациях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ключевыми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заинтересованными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сторонами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включая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представителей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правительства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местных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НПО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международных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организаций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других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партнеров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.</w:t>
      </w:r>
      <w:r w:rsidR="003B04E8"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Инвестиционной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стратегии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определены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приоритетные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направления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по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предотвращению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насильственного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экстремизма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онлайн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-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радикализации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Узбекистане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.</w:t>
      </w:r>
    </w:p>
    <w:p w14:paraId="5F797D37" w14:textId="77777777" w:rsidR="00955420" w:rsidRDefault="00955420" w:rsidP="0045757F">
      <w:pPr>
        <w:pStyle w:val="Heading3"/>
        <w:spacing w:before="0" w:after="0" w:line="240" w:lineRule="auto"/>
        <w:rPr>
          <w:rFonts w:asciiTheme="minorHAnsi" w:hAnsiTheme="minorHAnsi"/>
          <w:lang w:val="ru-RU"/>
        </w:rPr>
      </w:pPr>
    </w:p>
    <w:p w14:paraId="578E31A5" w14:textId="2BB5E402" w:rsidR="00162A05" w:rsidRPr="00684187" w:rsidRDefault="00162A05" w:rsidP="0045757F">
      <w:pPr>
        <w:pStyle w:val="Heading3"/>
        <w:spacing w:before="0" w:after="0" w:line="240" w:lineRule="auto"/>
        <w:rPr>
          <w:lang w:val="ru-RU"/>
        </w:rPr>
      </w:pPr>
      <w:r w:rsidRPr="00684187">
        <w:rPr>
          <w:lang w:val="ru-RU"/>
        </w:rPr>
        <w:t xml:space="preserve">Где можно ознакомиться с результатами исследования, проведенного при поддержке </w:t>
      </w:r>
      <w:r w:rsidRPr="00AF4736">
        <w:t>GCERF</w:t>
      </w:r>
      <w:r w:rsidRPr="00684187">
        <w:rPr>
          <w:lang w:val="ru-RU"/>
        </w:rPr>
        <w:t>?</w:t>
      </w:r>
      <w:bookmarkEnd w:id="35"/>
    </w:p>
    <w:p w14:paraId="3B07ACD6" w14:textId="77777777" w:rsidR="007B2193" w:rsidRPr="003B04E8" w:rsidRDefault="00162A05" w:rsidP="00955420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  <w:r w:rsidRPr="003B04E8">
        <w:rPr>
          <w:rFonts w:ascii="Cambria" w:hAnsi="Cambria" w:cs="Cambria"/>
          <w:sz w:val="20"/>
          <w:szCs w:val="20"/>
          <w:lang w:val="ru-RU"/>
        </w:rPr>
        <w:t>Краткое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Cambria" w:hAnsi="Cambria" w:cs="Cambria"/>
          <w:sz w:val="20"/>
          <w:szCs w:val="20"/>
          <w:lang w:val="ru-RU"/>
        </w:rPr>
        <w:t>изложение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Cambria" w:hAnsi="Cambria" w:cs="Cambria"/>
          <w:sz w:val="20"/>
          <w:szCs w:val="20"/>
          <w:lang w:val="ru-RU"/>
        </w:rPr>
        <w:t>результатов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Cambria" w:hAnsi="Cambria" w:cs="Cambria"/>
          <w:sz w:val="20"/>
          <w:szCs w:val="20"/>
          <w:lang w:val="ru-RU"/>
        </w:rPr>
        <w:t>кабинетного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Cambria" w:hAnsi="Cambria" w:cs="Cambria"/>
          <w:sz w:val="20"/>
          <w:szCs w:val="20"/>
          <w:lang w:val="ru-RU"/>
        </w:rPr>
        <w:t>исследования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Cambria" w:hAnsi="Cambria" w:cs="Cambria"/>
          <w:sz w:val="20"/>
          <w:szCs w:val="20"/>
          <w:lang w:val="ru-RU"/>
        </w:rPr>
        <w:t>доступно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Cambria" w:hAnsi="Cambria" w:cs="Cambria"/>
          <w:sz w:val="20"/>
          <w:szCs w:val="20"/>
          <w:lang w:val="ru-RU"/>
        </w:rPr>
        <w:t>в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Cambria" w:hAnsi="Cambria" w:cs="Cambria"/>
          <w:sz w:val="20"/>
          <w:szCs w:val="20"/>
          <w:lang w:val="ru-RU"/>
        </w:rPr>
        <w:t>Инвестиционной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Cambria" w:hAnsi="Cambria" w:cs="Cambria"/>
          <w:sz w:val="20"/>
          <w:szCs w:val="20"/>
          <w:lang w:val="ru-RU"/>
        </w:rPr>
        <w:t>стратегии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Cambria" w:hAnsi="Cambria" w:cs="Cambria"/>
          <w:sz w:val="20"/>
          <w:szCs w:val="20"/>
          <w:lang w:val="ru-RU"/>
        </w:rPr>
        <w:t>Узбекистана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Cambria" w:hAnsi="Cambria" w:cs="Cambria"/>
          <w:sz w:val="20"/>
          <w:szCs w:val="20"/>
          <w:lang w:val="ru-RU"/>
        </w:rPr>
        <w:t>на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2025-2028 </w:t>
      </w:r>
      <w:r w:rsidRPr="003B04E8">
        <w:rPr>
          <w:rFonts w:ascii="Cambria" w:hAnsi="Cambria" w:cs="Cambria"/>
          <w:sz w:val="20"/>
          <w:szCs w:val="20"/>
          <w:lang w:val="ru-RU"/>
        </w:rPr>
        <w:t>годы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3B04E8">
        <w:rPr>
          <w:rFonts w:ascii="Cambria" w:hAnsi="Cambria" w:cs="Cambria"/>
          <w:sz w:val="20"/>
          <w:szCs w:val="20"/>
          <w:lang w:val="ru-RU"/>
        </w:rPr>
        <w:t>с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Cambria" w:hAnsi="Cambria" w:cs="Cambria"/>
          <w:sz w:val="20"/>
          <w:szCs w:val="20"/>
          <w:lang w:val="ru-RU"/>
        </w:rPr>
        <w:t>которой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Cambria" w:hAnsi="Cambria" w:cs="Cambria"/>
          <w:sz w:val="20"/>
          <w:szCs w:val="20"/>
          <w:lang w:val="ru-RU"/>
        </w:rPr>
        <w:t>можно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Cambria" w:hAnsi="Cambria" w:cs="Cambria"/>
          <w:sz w:val="20"/>
          <w:szCs w:val="20"/>
          <w:lang w:val="ru-RU"/>
        </w:rPr>
        <w:t>ознакомиться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Cambria" w:hAnsi="Cambria" w:cs="Cambria"/>
          <w:sz w:val="20"/>
          <w:szCs w:val="20"/>
          <w:lang w:val="ru-RU"/>
        </w:rPr>
        <w:t>на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Cambria" w:hAnsi="Cambria" w:cs="Cambria"/>
          <w:sz w:val="20"/>
          <w:szCs w:val="20"/>
          <w:lang w:val="ru-RU"/>
        </w:rPr>
        <w:t>веб</w:t>
      </w:r>
      <w:r w:rsidRPr="003B04E8">
        <w:rPr>
          <w:rFonts w:ascii="Poppins" w:hAnsi="Poppins" w:cs="Poppins"/>
          <w:sz w:val="20"/>
          <w:szCs w:val="20"/>
          <w:lang w:val="ru-RU"/>
        </w:rPr>
        <w:t>-</w:t>
      </w:r>
      <w:r w:rsidRPr="003B04E8">
        <w:rPr>
          <w:rFonts w:ascii="Cambria" w:hAnsi="Cambria" w:cs="Cambria"/>
          <w:sz w:val="20"/>
          <w:szCs w:val="20"/>
          <w:lang w:val="ru-RU"/>
        </w:rPr>
        <w:t>сайте</w:t>
      </w:r>
      <w:r w:rsidRPr="003B04E8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3B04E8">
        <w:rPr>
          <w:rFonts w:ascii="Poppins" w:hAnsi="Poppins" w:cs="Poppins"/>
          <w:sz w:val="20"/>
          <w:szCs w:val="20"/>
        </w:rPr>
        <w:t>GCERF</w:t>
      </w:r>
      <w:r w:rsidRPr="003B04E8">
        <w:rPr>
          <w:rFonts w:ascii="Poppins" w:hAnsi="Poppins" w:cs="Poppins"/>
          <w:sz w:val="20"/>
          <w:szCs w:val="20"/>
          <w:lang w:val="ru-RU"/>
        </w:rPr>
        <w:t>:</w:t>
      </w:r>
    </w:p>
    <w:p w14:paraId="5EF57781" w14:textId="72C2D16F" w:rsidR="00162A05" w:rsidRPr="00955420" w:rsidRDefault="007B2193" w:rsidP="00955420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hyperlink r:id="rId13" w:history="1">
        <w:r w:rsidRPr="003B04E8">
          <w:rPr>
            <w:rStyle w:val="Hyperlink"/>
            <w:rFonts w:ascii="Arial" w:hAnsi="Arial" w:cs="Arial"/>
            <w:color w:val="auto"/>
            <w:sz w:val="20"/>
            <w:szCs w:val="20"/>
          </w:rPr>
          <w:t>https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://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</w:rPr>
          <w:t>www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.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</w:rPr>
          <w:t>gcerf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.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</w:rPr>
          <w:t>org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/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</w:rPr>
          <w:t>wp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-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</w:rPr>
          <w:t>content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/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</w:rPr>
          <w:t>uploads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/2015/12/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</w:rPr>
          <w:t>GCERF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-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</w:rPr>
          <w:t>Strategy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-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</w:rPr>
          <w:t>for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-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</w:rPr>
          <w:t>Investment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-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</w:rPr>
          <w:t>in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-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</w:rPr>
          <w:t>Uzbekistan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  <w:lang w:val="ru-RU"/>
          </w:rPr>
          <w:t>-2025-2028.</w:t>
        </w:r>
        <w:r w:rsidRPr="003B04E8">
          <w:rPr>
            <w:rStyle w:val="Hyperlink"/>
            <w:rFonts w:ascii="Arial" w:hAnsi="Arial" w:cs="Arial"/>
            <w:color w:val="auto"/>
            <w:sz w:val="20"/>
            <w:szCs w:val="20"/>
          </w:rPr>
          <w:t>pdf</w:t>
        </w:r>
      </w:hyperlink>
      <w:r w:rsidRPr="00955420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6A893860" w14:textId="312539BB" w:rsidR="00E95BF6" w:rsidRDefault="00E95BF6" w:rsidP="00D85084">
      <w:pPr>
        <w:pStyle w:val="Heading3"/>
        <w:spacing w:line="240" w:lineRule="auto"/>
        <w:rPr>
          <w:rFonts w:asciiTheme="minorHAnsi" w:hAnsiTheme="minorHAnsi"/>
          <w:lang w:val="ru-RU"/>
        </w:rPr>
      </w:pPr>
      <w:bookmarkStart w:id="36" w:name="_Toc188358972"/>
      <w:bookmarkStart w:id="37" w:name="_Toc208999509"/>
      <w:r w:rsidRPr="00684187">
        <w:rPr>
          <w:lang w:val="ru-RU"/>
        </w:rPr>
        <w:t>Какие географические регионы будут охвачены программой?</w:t>
      </w:r>
      <w:bookmarkEnd w:id="36"/>
      <w:bookmarkEnd w:id="37"/>
    </w:p>
    <w:p w14:paraId="57D9E7E7" w14:textId="77777777" w:rsidR="00955420" w:rsidRDefault="00955420" w:rsidP="00955420">
      <w:pPr>
        <w:pStyle w:val="Heading3"/>
        <w:spacing w:before="0" w:after="0" w:line="240" w:lineRule="auto"/>
        <w:rPr>
          <w:rFonts w:asciiTheme="minorHAnsi" w:eastAsiaTheme="minorHAnsi" w:hAnsiTheme="minorHAnsi"/>
          <w:b w:val="0"/>
          <w:bCs w:val="0"/>
          <w:i w:val="0"/>
          <w:iCs w:val="0"/>
          <w:color w:val="auto"/>
          <w:lang w:val="ru-RU"/>
        </w:rPr>
      </w:pPr>
      <w:bookmarkStart w:id="38" w:name="_Toc208999489"/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соответствии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Инвестиционной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стратегией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для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Узбекистана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(2025–2028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гг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.) GCERF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предложил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реализовать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общенациональную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программу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по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предотвращению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насильственного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экстремизма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во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всех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14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административных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регионах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страны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включая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Республику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Каракалпакстан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город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Ташкент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12 </w:t>
      </w:r>
      <w:r w:rsidRPr="00955420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областей</w:t>
      </w:r>
      <w:r w:rsidRPr="00955420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.</w:t>
      </w:r>
    </w:p>
    <w:p w14:paraId="615F8B24" w14:textId="77777777" w:rsidR="003B04E8" w:rsidRPr="003B04E8" w:rsidRDefault="003B04E8" w:rsidP="003B04E8">
      <w:pPr>
        <w:rPr>
          <w:lang w:val="ru-RU"/>
        </w:rPr>
      </w:pPr>
    </w:p>
    <w:p w14:paraId="5DF891C8" w14:textId="59542A48" w:rsidR="0022200C" w:rsidRPr="003B04E8" w:rsidRDefault="00955420" w:rsidP="00955420">
      <w:pPr>
        <w:pStyle w:val="Heading3"/>
        <w:spacing w:before="0" w:after="0" w:line="240" w:lineRule="auto"/>
        <w:rPr>
          <w:rFonts w:eastAsiaTheme="minorHAnsi"/>
          <w:b w:val="0"/>
          <w:bCs w:val="0"/>
          <w:i w:val="0"/>
          <w:iCs w:val="0"/>
          <w:color w:val="auto"/>
          <w:lang w:val="ru-RU"/>
        </w:rPr>
      </w:pP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lastRenderedPageBreak/>
        <w:t>Такой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всеобъемлющий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охват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является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одновременно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стратегическим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приоритетом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практической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необходимостью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основанной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на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уровне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подверженности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рискам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выявленных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потребностях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возможностях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для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укрепления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национальной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устойчивости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.</w:t>
      </w:r>
      <w:r w:rsidR="003B04E8"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Грантоп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олучатели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будут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тесно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сотрудничать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местными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органами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власти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для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определения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наиболее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уязвимых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сообществ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и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целевых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групп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населения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.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Реализация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проектов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будет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адаптирована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с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учетом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конкретных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потребностей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этих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групп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в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приоритетных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3B04E8">
        <w:rPr>
          <w:rFonts w:ascii="Cambria" w:eastAsiaTheme="minorHAnsi" w:hAnsi="Cambria" w:cs="Cambria"/>
          <w:b w:val="0"/>
          <w:bCs w:val="0"/>
          <w:i w:val="0"/>
          <w:iCs w:val="0"/>
          <w:color w:val="auto"/>
          <w:lang w:val="ru-RU"/>
        </w:rPr>
        <w:t>регионах</w:t>
      </w:r>
      <w:r w:rsidRPr="003B04E8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.</w:t>
      </w:r>
    </w:p>
    <w:p w14:paraId="7B40258B" w14:textId="69AA82F0" w:rsidR="00162A05" w:rsidRPr="00684187" w:rsidRDefault="0022200C" w:rsidP="0022200C">
      <w:pPr>
        <w:pStyle w:val="Heading3"/>
        <w:spacing w:line="240" w:lineRule="auto"/>
        <w:rPr>
          <w:lang w:val="ru-RU"/>
        </w:rPr>
      </w:pPr>
      <w:r w:rsidRPr="00684187">
        <w:rPr>
          <w:rFonts w:ascii="Cambria" w:hAnsi="Cambria" w:cs="Cambria"/>
          <w:lang w:val="ru-RU"/>
        </w:rPr>
        <w:t>В</w:t>
      </w:r>
      <w:r w:rsidRPr="00684187">
        <w:rPr>
          <w:lang w:val="ru-RU"/>
        </w:rPr>
        <w:t xml:space="preserve"> каких целевых сообществах консорциум должен запустить свой проект?</w:t>
      </w:r>
      <w:bookmarkEnd w:id="38"/>
    </w:p>
    <w:p w14:paraId="66ED3BA8" w14:textId="3514E436" w:rsidR="00162A05" w:rsidRPr="00684187" w:rsidRDefault="0022200C" w:rsidP="00955420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  <w:r w:rsidRPr="00684187">
        <w:rPr>
          <w:rFonts w:ascii="Poppins" w:hAnsi="Poppins" w:cs="Poppins"/>
          <w:sz w:val="20"/>
          <w:szCs w:val="20"/>
          <w:lang w:val="ru-RU"/>
        </w:rPr>
        <w:t>Заявители должны предложить целевые сообщества, в которых они намерены осуществлять сво</w:t>
      </w:r>
      <w:r w:rsidR="00955420">
        <w:rPr>
          <w:rFonts w:ascii="Cambria" w:hAnsi="Cambria" w:cs="Poppins"/>
          <w:sz w:val="20"/>
          <w:szCs w:val="20"/>
          <w:lang w:val="ru-RU"/>
        </w:rPr>
        <w:t>й</w:t>
      </w:r>
      <w:r w:rsidRPr="00684187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955420">
        <w:rPr>
          <w:rFonts w:ascii="Cambria" w:hAnsi="Cambria" w:cs="Poppins"/>
          <w:sz w:val="20"/>
          <w:szCs w:val="20"/>
          <w:lang w:val="ru-RU"/>
        </w:rPr>
        <w:t>проект</w:t>
      </w:r>
      <w:r w:rsidRPr="00684187">
        <w:rPr>
          <w:rFonts w:ascii="Poppins" w:hAnsi="Poppins" w:cs="Poppins"/>
          <w:sz w:val="20"/>
          <w:szCs w:val="20"/>
          <w:lang w:val="ru-RU"/>
        </w:rPr>
        <w:t>. Заявители должны предоставить обосновани</w:t>
      </w:r>
      <w:r w:rsidR="00955420">
        <w:rPr>
          <w:rFonts w:ascii="Cambria" w:hAnsi="Cambria" w:cs="Poppins"/>
          <w:sz w:val="20"/>
          <w:szCs w:val="20"/>
          <w:lang w:val="ru-RU"/>
        </w:rPr>
        <w:t>я</w:t>
      </w:r>
      <w:r w:rsidRPr="00684187">
        <w:rPr>
          <w:rFonts w:ascii="Poppins" w:hAnsi="Poppins" w:cs="Poppins"/>
          <w:sz w:val="20"/>
          <w:szCs w:val="20"/>
          <w:lang w:val="ru-RU"/>
        </w:rPr>
        <w:t xml:space="preserve"> выбора этих мест. Эти </w:t>
      </w:r>
      <w:r w:rsidR="00955420">
        <w:rPr>
          <w:rFonts w:ascii="Cambria" w:hAnsi="Cambria" w:cs="Poppins"/>
          <w:sz w:val="20"/>
          <w:szCs w:val="20"/>
          <w:lang w:val="ru-RU"/>
        </w:rPr>
        <w:t>обоснования</w:t>
      </w:r>
      <w:r w:rsidRPr="00684187">
        <w:rPr>
          <w:rFonts w:ascii="Poppins" w:hAnsi="Poppins" w:cs="Poppins"/>
          <w:sz w:val="20"/>
          <w:szCs w:val="20"/>
          <w:lang w:val="ru-RU"/>
        </w:rPr>
        <w:t xml:space="preserve"> могут включать, помимо прочего:</w:t>
      </w:r>
    </w:p>
    <w:p w14:paraId="3616871B" w14:textId="77777777" w:rsidR="00162A05" w:rsidRPr="00437FE3" w:rsidRDefault="00162A05" w:rsidP="0095542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en-US"/>
        </w:rPr>
      </w:pPr>
      <w:r w:rsidRPr="00437FE3">
        <w:rPr>
          <w:rFonts w:ascii="Poppins" w:hAnsi="Poppins" w:cs="Poppins"/>
          <w:sz w:val="20"/>
          <w:szCs w:val="20"/>
        </w:rPr>
        <w:t>Демографические данные</w:t>
      </w:r>
    </w:p>
    <w:p w14:paraId="1949DFF1" w14:textId="77777777" w:rsidR="00162A05" w:rsidRPr="00437FE3" w:rsidRDefault="00162A05" w:rsidP="0095542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en-US"/>
        </w:rPr>
      </w:pPr>
      <w:r w:rsidRPr="00437FE3">
        <w:rPr>
          <w:rFonts w:ascii="Poppins" w:hAnsi="Poppins" w:cs="Poppins"/>
          <w:sz w:val="20"/>
          <w:szCs w:val="20"/>
        </w:rPr>
        <w:t>Оценка потребностей</w:t>
      </w:r>
    </w:p>
    <w:p w14:paraId="4220DED1" w14:textId="77777777" w:rsidR="00162A05" w:rsidRPr="00437FE3" w:rsidRDefault="00162A05" w:rsidP="0095542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en-US"/>
        </w:rPr>
      </w:pPr>
      <w:r w:rsidRPr="00437FE3">
        <w:rPr>
          <w:rFonts w:ascii="Poppins" w:hAnsi="Poppins" w:cs="Poppins"/>
          <w:sz w:val="20"/>
          <w:szCs w:val="20"/>
        </w:rPr>
        <w:t>Вопросы безопасности и доступа</w:t>
      </w:r>
    </w:p>
    <w:p w14:paraId="0210CF99" w14:textId="77777777" w:rsidR="00162A05" w:rsidRPr="00437FE3" w:rsidRDefault="00162A05" w:rsidP="0095542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en-US"/>
        </w:rPr>
      </w:pPr>
      <w:r w:rsidRPr="00437FE3">
        <w:rPr>
          <w:rFonts w:ascii="Poppins" w:hAnsi="Poppins" w:cs="Poppins"/>
          <w:sz w:val="20"/>
          <w:szCs w:val="20"/>
        </w:rPr>
        <w:t>Социально-экономический контекст</w:t>
      </w:r>
    </w:p>
    <w:p w14:paraId="59F8C1A0" w14:textId="77777777" w:rsidR="00162A05" w:rsidRPr="00437FE3" w:rsidRDefault="00162A05" w:rsidP="0095542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en-US"/>
        </w:rPr>
      </w:pPr>
      <w:r w:rsidRPr="00437FE3">
        <w:rPr>
          <w:rFonts w:ascii="Poppins" w:hAnsi="Poppins" w:cs="Poppins"/>
          <w:sz w:val="20"/>
          <w:szCs w:val="20"/>
        </w:rPr>
        <w:t>Соответствие целям программы</w:t>
      </w:r>
    </w:p>
    <w:p w14:paraId="3728F4F0" w14:textId="7B7CBE07" w:rsidR="00162A05" w:rsidRPr="00684187" w:rsidRDefault="00162A05" w:rsidP="00955420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  <w:r w:rsidRPr="00684187">
        <w:rPr>
          <w:rFonts w:ascii="Poppins" w:hAnsi="Poppins" w:cs="Poppins"/>
          <w:sz w:val="20"/>
          <w:szCs w:val="20"/>
          <w:lang w:val="ru-RU"/>
        </w:rPr>
        <w:t xml:space="preserve">Предоставление обоснования укрепит </w:t>
      </w:r>
      <w:r w:rsidR="00955420">
        <w:rPr>
          <w:rFonts w:ascii="Cambria" w:hAnsi="Cambria" w:cs="Poppins"/>
          <w:sz w:val="20"/>
          <w:szCs w:val="20"/>
          <w:lang w:val="ru-RU"/>
        </w:rPr>
        <w:t>заявку</w:t>
      </w:r>
      <w:r w:rsidRPr="00684187">
        <w:rPr>
          <w:rFonts w:ascii="Poppins" w:hAnsi="Poppins" w:cs="Poppins"/>
          <w:sz w:val="20"/>
          <w:szCs w:val="20"/>
          <w:lang w:val="ru-RU"/>
        </w:rPr>
        <w:t>, продемонстрировав уместность и осуществимость географической направленности проекта.</w:t>
      </w:r>
    </w:p>
    <w:p w14:paraId="59A6E3E6" w14:textId="07957920" w:rsidR="17E98FA0" w:rsidRPr="00684187" w:rsidRDefault="17E98FA0" w:rsidP="00955420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</w:p>
    <w:p w14:paraId="5EBE32BA" w14:textId="1B0FDDB0" w:rsidR="00E41D77" w:rsidRPr="003B04E8" w:rsidRDefault="00E41D77" w:rsidP="00E41D77">
      <w:pPr>
        <w:pStyle w:val="Heading2"/>
        <w:rPr>
          <w:rFonts w:ascii="Cambria" w:hAnsi="Cambria"/>
          <w:lang w:val="ru-RU"/>
        </w:rPr>
      </w:pPr>
      <w:bookmarkStart w:id="39" w:name="_Toc209166888"/>
      <w:r w:rsidRPr="003B04E8">
        <w:rPr>
          <w:lang w:val="ru-RU"/>
        </w:rPr>
        <w:t xml:space="preserve">Бюджет и финансовые </w:t>
      </w:r>
      <w:bookmarkEnd w:id="39"/>
      <w:r w:rsidR="00955420" w:rsidRPr="003B04E8">
        <w:rPr>
          <w:rFonts w:ascii="Cambria" w:hAnsi="Cambria"/>
          <w:lang w:val="ru-RU"/>
        </w:rPr>
        <w:t>вопросы</w:t>
      </w:r>
    </w:p>
    <w:p w14:paraId="5C72B280" w14:textId="4A259602" w:rsidR="00E41D77" w:rsidRPr="00684187" w:rsidRDefault="0022200C" w:rsidP="00E41D77">
      <w:pPr>
        <w:pStyle w:val="Heading3"/>
        <w:rPr>
          <w:lang w:val="ru-RU"/>
        </w:rPr>
      </w:pPr>
      <w:r w:rsidRPr="00684187">
        <w:rPr>
          <w:lang w:val="ru-RU"/>
        </w:rPr>
        <w:t>Каковы требования к бюджету?</w:t>
      </w:r>
    </w:p>
    <w:p w14:paraId="280B0758" w14:textId="54CB5A98" w:rsidR="002A6A4E" w:rsidRDefault="002A6A4E" w:rsidP="003B04E8">
      <w:pPr>
        <w:pStyle w:val="Heading3"/>
        <w:spacing w:before="0" w:after="0" w:line="240" w:lineRule="auto"/>
        <w:rPr>
          <w:rFonts w:asciiTheme="minorHAnsi" w:eastAsiaTheme="minorHAnsi" w:hAnsiTheme="minorHAnsi"/>
          <w:b w:val="0"/>
          <w:bCs w:val="0"/>
          <w:i w:val="0"/>
          <w:iCs w:val="0"/>
          <w:color w:val="auto"/>
          <w:lang w:val="ru-RU"/>
        </w:rPr>
      </w:pPr>
      <w:bookmarkStart w:id="40" w:name="_Toc208999498"/>
      <w:r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Заявители должны убедиться, что их бюджет четко отражает предлагаемые мероприятия и предполагаемые затраты на их реализацию. Сумма гранта составит от 250 000 до 500 000 долларов США. Предлагаемый бюджет должен быть полностью обоснован с учетом потребностей проекта и возможностей организации-исполнителя.</w:t>
      </w:r>
      <w:r w:rsidR="003B04E8">
        <w:rPr>
          <w:rFonts w:asciiTheme="minorHAnsi" w:eastAsiaTheme="minorHAnsi" w:hAnsi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Последовательный, реалистичный и хорошо структурированный бюджет укрепит заявку в процессе оценки.</w:t>
      </w:r>
    </w:p>
    <w:bookmarkEnd w:id="40"/>
    <w:p w14:paraId="0EFF7AA4" w14:textId="77777777" w:rsidR="00955420" w:rsidRDefault="00955420" w:rsidP="002A6A4E">
      <w:pPr>
        <w:spacing w:line="240" w:lineRule="auto"/>
        <w:contextualSpacing/>
        <w:jc w:val="both"/>
        <w:rPr>
          <w:rFonts w:eastAsiaTheme="majorEastAsia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</w:pPr>
    </w:p>
    <w:p w14:paraId="175E5B12" w14:textId="04C1845C" w:rsidR="002A6A4E" w:rsidRPr="00684187" w:rsidRDefault="002A6A4E" w:rsidP="002A6A4E">
      <w:pPr>
        <w:spacing w:line="240" w:lineRule="auto"/>
        <w:contextualSpacing/>
        <w:jc w:val="both"/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</w:pPr>
      <w:r w:rsidRPr="00684187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>Обязаны ли субреципиенты предоставлять подробную информацию о бюджете в заявке?</w:t>
      </w:r>
    </w:p>
    <w:p w14:paraId="3CDFDA14" w14:textId="77777777" w:rsidR="002A6A4E" w:rsidRDefault="002A6A4E" w:rsidP="003B04E8">
      <w:pPr>
        <w:pStyle w:val="Heading3"/>
        <w:spacing w:before="0" w:after="0" w:line="240" w:lineRule="auto"/>
        <w:rPr>
          <w:rFonts w:asciiTheme="minorHAnsi" w:eastAsiaTheme="minorHAnsi" w:hAnsiTheme="minorHAnsi"/>
          <w:b w:val="0"/>
          <w:bCs w:val="0"/>
          <w:i w:val="0"/>
          <w:iCs w:val="0"/>
          <w:color w:val="auto"/>
          <w:lang w:val="ru-RU"/>
        </w:rPr>
      </w:pPr>
      <w:bookmarkStart w:id="41" w:name="_Toc208999499"/>
      <w:r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Нет, субреципиенты не обязаны предоставлять подробную информацию о бюджете на этапе подачи заявки. Детали бюджета обычно запрашиваются на этапе усиления предложения у Основного реципиента и его партнеров.</w:t>
      </w:r>
    </w:p>
    <w:p w14:paraId="3022900C" w14:textId="4FDBC34A" w:rsidR="00500B41" w:rsidRDefault="00500B41" w:rsidP="00500B41">
      <w:pPr>
        <w:pStyle w:val="Heading3"/>
        <w:rPr>
          <w:rStyle w:val="Heading3Char"/>
          <w:rFonts w:asciiTheme="minorHAnsi" w:hAnsiTheme="minorHAnsi"/>
          <w:b/>
          <w:bCs/>
          <w:i/>
          <w:iCs/>
          <w:lang w:val="ru-RU"/>
        </w:rPr>
      </w:pPr>
      <w:r w:rsidRPr="00684187">
        <w:rPr>
          <w:rStyle w:val="Heading3Char"/>
          <w:b/>
          <w:bCs/>
          <w:i/>
          <w:iCs/>
          <w:lang w:val="ru-RU"/>
        </w:rPr>
        <w:t>Должны ли заявители включать накладные расходы в свой бюджет?</w:t>
      </w:r>
      <w:bookmarkEnd w:id="41"/>
    </w:p>
    <w:p w14:paraId="06343AB5" w14:textId="173FDFC9" w:rsidR="002A6A4E" w:rsidRDefault="00955420" w:rsidP="007B2193">
      <w:pPr>
        <w:pStyle w:val="Heading3"/>
        <w:spacing w:line="240" w:lineRule="auto"/>
        <w:rPr>
          <w:rFonts w:asciiTheme="minorHAnsi" w:eastAsiaTheme="minorHAnsi" w:hAnsiTheme="minorHAnsi"/>
          <w:b w:val="0"/>
          <w:bCs w:val="0"/>
          <w:i w:val="0"/>
          <w:iCs w:val="0"/>
          <w:color w:val="auto"/>
          <w:lang w:val="ru-RU"/>
        </w:rPr>
      </w:pPr>
      <w:bookmarkStart w:id="42" w:name="_Toc188358973"/>
      <w:bookmarkStart w:id="43" w:name="_Toc208999510"/>
      <w:r>
        <w:rPr>
          <w:rFonts w:ascii="Cambria" w:eastAsiaTheme="minorHAnsi" w:hAnsi="Cambria"/>
          <w:b w:val="0"/>
          <w:bCs w:val="0"/>
          <w:i w:val="0"/>
          <w:iCs w:val="0"/>
          <w:color w:val="auto"/>
          <w:lang w:val="ru-RU"/>
        </w:rPr>
        <w:t>З</w:t>
      </w:r>
      <w:r w:rsidR="002A6A4E"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аявители </w:t>
      </w:r>
      <w:r>
        <w:rPr>
          <w:rFonts w:ascii="Cambria" w:eastAsiaTheme="minorHAnsi" w:hAnsi="Cambria"/>
          <w:b w:val="0"/>
          <w:bCs w:val="0"/>
          <w:i w:val="0"/>
          <w:iCs w:val="0"/>
          <w:color w:val="auto"/>
          <w:lang w:val="ru-RU"/>
        </w:rPr>
        <w:t>должны</w:t>
      </w:r>
      <w:r w:rsidR="002A6A4E"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включ</w:t>
      </w:r>
      <w:r>
        <w:rPr>
          <w:rFonts w:ascii="Cambria" w:eastAsiaTheme="minorHAnsi" w:hAnsi="Cambria"/>
          <w:b w:val="0"/>
          <w:bCs w:val="0"/>
          <w:i w:val="0"/>
          <w:iCs w:val="0"/>
          <w:color w:val="auto"/>
          <w:lang w:val="ru-RU"/>
        </w:rPr>
        <w:t>и</w:t>
      </w:r>
      <w:r w:rsidR="002A6A4E"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ть прямые</w:t>
      </w:r>
      <w:r>
        <w:rPr>
          <w:rFonts w:asciiTheme="minorHAnsi" w:eastAsiaTheme="minorHAnsi" w:hAnsiTheme="minorHAnsi"/>
          <w:b w:val="0"/>
          <w:bCs w:val="0"/>
          <w:i w:val="0"/>
          <w:iCs w:val="0"/>
          <w:color w:val="auto"/>
          <w:lang w:val="ru-RU"/>
        </w:rPr>
        <w:t xml:space="preserve"> </w:t>
      </w:r>
      <w:r w:rsidR="002A6A4E"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и косвенные расходы в сво</w:t>
      </w:r>
      <w:r>
        <w:rPr>
          <w:rFonts w:ascii="Cambria" w:eastAsiaTheme="minorHAnsi" w:hAnsi="Cambria"/>
          <w:b w:val="0"/>
          <w:bCs w:val="0"/>
          <w:i w:val="0"/>
          <w:iCs w:val="0"/>
          <w:color w:val="auto"/>
          <w:lang w:val="ru-RU"/>
        </w:rPr>
        <w:t>й</w:t>
      </w:r>
      <w:r w:rsidR="002A6A4E"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 xml:space="preserve"> бюджет. Все затраты должны быть разумными</w:t>
      </w:r>
      <w:r>
        <w:rPr>
          <w:rFonts w:asciiTheme="minorHAnsi" w:eastAsiaTheme="minorHAnsi" w:hAnsiTheme="minorHAnsi"/>
          <w:b w:val="0"/>
          <w:bCs w:val="0"/>
          <w:i w:val="0"/>
          <w:iCs w:val="0"/>
          <w:color w:val="auto"/>
          <w:lang w:val="ru-RU"/>
        </w:rPr>
        <w:t xml:space="preserve"> и </w:t>
      </w:r>
      <w:r w:rsidR="002A6A4E" w:rsidRPr="00684187">
        <w:rPr>
          <w:rFonts w:eastAsiaTheme="minorHAnsi"/>
          <w:b w:val="0"/>
          <w:bCs w:val="0"/>
          <w:i w:val="0"/>
          <w:iCs w:val="0"/>
          <w:color w:val="auto"/>
          <w:lang w:val="ru-RU"/>
        </w:rPr>
        <w:t>четко обоснованными.</w:t>
      </w:r>
    </w:p>
    <w:bookmarkEnd w:id="42"/>
    <w:bookmarkEnd w:id="43"/>
    <w:p w14:paraId="25B5C73A" w14:textId="77777777" w:rsidR="002A6A4E" w:rsidRPr="00684187" w:rsidRDefault="002A6A4E" w:rsidP="002A6A4E">
      <w:pPr>
        <w:spacing w:line="240" w:lineRule="auto"/>
        <w:contextualSpacing/>
        <w:jc w:val="both"/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</w:pPr>
      <w:r w:rsidRPr="00684187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Существуют ли какие-либо расходы, не покрываемые бюджетом </w:t>
      </w:r>
      <w:r w:rsidRPr="002A6A4E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</w:rPr>
        <w:t>GCERF</w:t>
      </w:r>
      <w:r w:rsidRPr="00684187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, такие как косвенные расходы, профессиональное обучение, международные консультанты или наращивание потенциала? </w:t>
      </w:r>
      <w:bookmarkStart w:id="44" w:name="_Toc188358964"/>
      <w:bookmarkStart w:id="45" w:name="_Toc208999501"/>
    </w:p>
    <w:bookmarkEnd w:id="44"/>
    <w:bookmarkEnd w:id="45"/>
    <w:p w14:paraId="539CAC3B" w14:textId="796C4AE6" w:rsidR="00955420" w:rsidRPr="00955420" w:rsidRDefault="00955420" w:rsidP="00955420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  <w:r w:rsidRPr="00955420">
        <w:rPr>
          <w:rFonts w:ascii="Poppins" w:hAnsi="Poppins" w:cs="Poppins"/>
          <w:sz w:val="20"/>
          <w:szCs w:val="20"/>
          <w:lang w:val="ru-RU"/>
        </w:rPr>
        <w:t xml:space="preserve">GCERF </w:t>
      </w:r>
      <w:r w:rsidRPr="00955420">
        <w:rPr>
          <w:rFonts w:ascii="Cambria" w:hAnsi="Cambria" w:cs="Cambria"/>
          <w:sz w:val="20"/>
          <w:szCs w:val="20"/>
          <w:lang w:val="ru-RU"/>
        </w:rPr>
        <w:t>покрывает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все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прямые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косвенные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расходы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hAnsi="Cambria" w:cs="Cambria"/>
          <w:sz w:val="20"/>
          <w:szCs w:val="20"/>
          <w:lang w:val="ru-RU"/>
        </w:rPr>
        <w:t>необходимые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для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успешной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реализации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программ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. </w:t>
      </w:r>
      <w:r w:rsidRPr="00955420">
        <w:rPr>
          <w:rFonts w:ascii="Cambria" w:hAnsi="Cambria" w:cs="Cambria"/>
          <w:sz w:val="20"/>
          <w:szCs w:val="20"/>
          <w:lang w:val="ru-RU"/>
        </w:rPr>
        <w:t>Это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включает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мероприятия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наращиванию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потенциала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hAnsi="Cambria" w:cs="Cambria"/>
          <w:sz w:val="20"/>
          <w:szCs w:val="20"/>
          <w:lang w:val="ru-RU"/>
        </w:rPr>
        <w:t>при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условии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что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в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них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конструктивно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участвуют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ключевые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заинтересованные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стороны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hAnsi="Cambria" w:cs="Cambria"/>
          <w:sz w:val="20"/>
          <w:szCs w:val="20"/>
          <w:lang w:val="ru-RU"/>
        </w:rPr>
        <w:t>такие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как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государственные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партнёры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работники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первичного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звена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(</w:t>
      </w:r>
      <w:r w:rsidRPr="00955420">
        <w:rPr>
          <w:rFonts w:ascii="Cambria" w:hAnsi="Cambria" w:cs="Cambria"/>
          <w:sz w:val="20"/>
          <w:szCs w:val="20"/>
          <w:lang w:val="ru-RU"/>
        </w:rPr>
        <w:t>например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hAnsi="Cambria" w:cs="Cambria"/>
          <w:sz w:val="20"/>
          <w:szCs w:val="20"/>
          <w:lang w:val="ru-RU"/>
        </w:rPr>
        <w:t>психологи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hAnsi="Cambria" w:cs="Cambria"/>
          <w:sz w:val="20"/>
          <w:szCs w:val="20"/>
          <w:lang w:val="ru-RU"/>
        </w:rPr>
        <w:t>социальные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работники</w:t>
      </w:r>
      <w:r w:rsidRPr="00955420">
        <w:rPr>
          <w:rFonts w:ascii="Poppins" w:hAnsi="Poppins" w:cs="Poppins"/>
          <w:sz w:val="20"/>
          <w:szCs w:val="20"/>
          <w:lang w:val="ru-RU"/>
        </w:rPr>
        <w:t>).</w:t>
      </w:r>
    </w:p>
    <w:p w14:paraId="4E5D7230" w14:textId="651EA3EC" w:rsidR="00955420" w:rsidRPr="00955420" w:rsidRDefault="00955420" w:rsidP="00955420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  <w:r w:rsidRPr="00955420">
        <w:rPr>
          <w:rFonts w:ascii="Cambria" w:hAnsi="Cambria" w:cs="Cambria"/>
          <w:sz w:val="20"/>
          <w:szCs w:val="20"/>
          <w:lang w:val="ru-RU"/>
        </w:rPr>
        <w:lastRenderedPageBreak/>
        <w:t>Однако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GCERF </w:t>
      </w:r>
      <w:r w:rsidRPr="00955420">
        <w:rPr>
          <w:rFonts w:ascii="Cambria" w:hAnsi="Cambria" w:cs="Cambria"/>
          <w:sz w:val="20"/>
          <w:szCs w:val="20"/>
          <w:lang w:val="ru-RU"/>
        </w:rPr>
        <w:t>не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покрывает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накладные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расходы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. </w:t>
      </w:r>
      <w:r w:rsidRPr="00955420">
        <w:rPr>
          <w:rFonts w:ascii="Cambria" w:hAnsi="Cambria" w:cs="Cambria"/>
          <w:sz w:val="20"/>
          <w:szCs w:val="20"/>
          <w:lang w:val="ru-RU"/>
        </w:rPr>
        <w:t>Косвенные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расходы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допускаются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только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в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том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случае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hAnsi="Cambria" w:cs="Cambria"/>
          <w:sz w:val="20"/>
          <w:szCs w:val="20"/>
          <w:lang w:val="ru-RU"/>
        </w:rPr>
        <w:t>если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метод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распределения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общих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расходов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является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справедливым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hAnsi="Cambria" w:cs="Cambria"/>
          <w:sz w:val="20"/>
          <w:szCs w:val="20"/>
          <w:lang w:val="ru-RU"/>
        </w:rPr>
        <w:t>прозрачным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hAnsi="Cambria" w:cs="Cambria"/>
          <w:sz w:val="20"/>
          <w:szCs w:val="20"/>
          <w:lang w:val="ru-RU"/>
        </w:rPr>
        <w:t>документированным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последовательно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применяется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ко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всем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источникам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финансирования</w:t>
      </w:r>
      <w:r w:rsidRPr="00955420">
        <w:rPr>
          <w:rFonts w:ascii="Poppins" w:hAnsi="Poppins" w:cs="Poppins"/>
          <w:sz w:val="20"/>
          <w:szCs w:val="20"/>
          <w:lang w:val="ru-RU"/>
        </w:rPr>
        <w:t>.</w:t>
      </w:r>
    </w:p>
    <w:p w14:paraId="7FA65E26" w14:textId="25A71613" w:rsidR="00955420" w:rsidRPr="00955420" w:rsidRDefault="00955420" w:rsidP="00955420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  <w:r w:rsidRPr="00955420">
        <w:rPr>
          <w:rFonts w:ascii="Cambria" w:hAnsi="Cambria" w:cs="Cambria"/>
          <w:sz w:val="20"/>
          <w:szCs w:val="20"/>
          <w:lang w:val="ru-RU"/>
        </w:rPr>
        <w:t>Кроме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того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hAnsi="Cambria" w:cs="Cambria"/>
          <w:sz w:val="20"/>
          <w:szCs w:val="20"/>
          <w:lang w:val="ru-RU"/>
        </w:rPr>
        <w:t>грантополучатели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GCERF </w:t>
      </w:r>
      <w:r w:rsidRPr="00955420">
        <w:rPr>
          <w:rFonts w:ascii="Cambria" w:hAnsi="Cambria" w:cs="Cambria"/>
          <w:sz w:val="20"/>
          <w:szCs w:val="20"/>
          <w:lang w:val="ru-RU"/>
        </w:rPr>
        <w:t>ежегодно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организуют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региональное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мероприятие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«</w:t>
      </w:r>
      <w:r w:rsidRPr="00955420">
        <w:rPr>
          <w:rFonts w:ascii="Cambria" w:hAnsi="Cambria" w:cs="Cambria"/>
          <w:sz w:val="20"/>
          <w:szCs w:val="20"/>
          <w:lang w:val="ru-RU"/>
        </w:rPr>
        <w:t>Сообщество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практиков</w:t>
      </w:r>
      <w:r w:rsidRPr="00955420">
        <w:rPr>
          <w:rFonts w:ascii="Poppins" w:hAnsi="Poppins" w:cs="Poppins"/>
          <w:sz w:val="20"/>
          <w:szCs w:val="20"/>
          <w:lang w:val="ru-RU"/>
        </w:rPr>
        <w:t>»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hAnsi="Cambria" w:cs="Cambria"/>
          <w:sz w:val="20"/>
          <w:szCs w:val="20"/>
          <w:lang w:val="ru-RU"/>
        </w:rPr>
        <w:t>которое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может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быть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включено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в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бюджет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. </w:t>
      </w:r>
      <w:r w:rsidRPr="00955420">
        <w:rPr>
          <w:rFonts w:ascii="Cambria" w:hAnsi="Cambria" w:cs="Cambria"/>
          <w:sz w:val="20"/>
          <w:szCs w:val="20"/>
          <w:lang w:val="ru-RU"/>
        </w:rPr>
        <w:t>СП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предоставляет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возможность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обмена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лучшими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практиками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hAnsi="Cambria" w:cs="Cambria"/>
          <w:sz w:val="20"/>
          <w:szCs w:val="20"/>
          <w:lang w:val="ru-RU"/>
        </w:rPr>
        <w:t>извлечёнными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уроками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способствует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укреплению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регионального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потенциала</w:t>
      </w:r>
      <w:r w:rsidRPr="00955420">
        <w:rPr>
          <w:rFonts w:ascii="Poppins" w:hAnsi="Poppins" w:cs="Poppins"/>
          <w:sz w:val="20"/>
          <w:szCs w:val="20"/>
          <w:lang w:val="ru-RU"/>
        </w:rPr>
        <w:t>.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</w:p>
    <w:p w14:paraId="33B0DA87" w14:textId="2C76D037" w:rsidR="00955420" w:rsidRPr="00955420" w:rsidRDefault="00955420" w:rsidP="00955420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  <w:r w:rsidRPr="00955420">
        <w:rPr>
          <w:rFonts w:ascii="Cambria" w:hAnsi="Cambria" w:cs="Cambria"/>
          <w:sz w:val="20"/>
          <w:szCs w:val="20"/>
          <w:lang w:val="ru-RU"/>
        </w:rPr>
        <w:t>Что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касается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таких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расходов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hAnsi="Cambria" w:cs="Cambria"/>
          <w:sz w:val="20"/>
          <w:szCs w:val="20"/>
          <w:lang w:val="ru-RU"/>
        </w:rPr>
        <w:t>как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профессиональное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обучение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hAnsi="Cambria" w:cs="Cambria"/>
          <w:sz w:val="20"/>
          <w:szCs w:val="20"/>
          <w:lang w:val="ru-RU"/>
        </w:rPr>
        <w:t>услуги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международных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консультантов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или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иные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специфические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виды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деятельности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hAnsi="Cambria" w:cs="Cambria"/>
          <w:sz w:val="20"/>
          <w:szCs w:val="20"/>
          <w:lang w:val="ru-RU"/>
        </w:rPr>
        <w:t>они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должны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быть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тщательно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обоснованы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в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бюджете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и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будут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оцениваться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на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предмет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соответствия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требованиям</w:t>
      </w:r>
      <w:r w:rsidRPr="00955420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hAnsi="Cambria" w:cs="Cambria"/>
          <w:sz w:val="20"/>
          <w:szCs w:val="20"/>
          <w:lang w:val="ru-RU"/>
        </w:rPr>
        <w:t>программы</w:t>
      </w:r>
      <w:r w:rsidRPr="00955420">
        <w:rPr>
          <w:rFonts w:ascii="Poppins" w:hAnsi="Poppins" w:cs="Poppins"/>
          <w:sz w:val="20"/>
          <w:szCs w:val="20"/>
          <w:lang w:val="ru-RU"/>
        </w:rPr>
        <w:t>.</w:t>
      </w:r>
    </w:p>
    <w:p w14:paraId="2B4BA589" w14:textId="77777777" w:rsidR="00955420" w:rsidRDefault="00955420" w:rsidP="002A6A4E">
      <w:pPr>
        <w:spacing w:line="240" w:lineRule="auto"/>
        <w:contextualSpacing/>
        <w:jc w:val="both"/>
        <w:rPr>
          <w:lang w:val="ru-RU"/>
        </w:rPr>
      </w:pPr>
    </w:p>
    <w:p w14:paraId="030093E9" w14:textId="683E661C" w:rsidR="002A6A4E" w:rsidRPr="00684187" w:rsidRDefault="00955420" w:rsidP="002A6A4E">
      <w:pPr>
        <w:spacing w:line="240" w:lineRule="auto"/>
        <w:contextualSpacing/>
        <w:jc w:val="both"/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</w:pPr>
      <w:r>
        <w:rPr>
          <w:rFonts w:ascii="Cambria" w:eastAsiaTheme="majorEastAsia" w:hAnsi="Cambria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>Следует</w:t>
      </w:r>
      <w:r w:rsidR="002A6A4E" w:rsidRPr="00684187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 ли административные расходы включать в раздел итоговых результатов бюджетной сводки?</w:t>
      </w:r>
    </w:p>
    <w:p w14:paraId="46BE476E" w14:textId="66CD1BB2" w:rsidR="00955420" w:rsidRDefault="00955420" w:rsidP="00955420">
      <w:pPr>
        <w:spacing w:after="0" w:line="240" w:lineRule="auto"/>
        <w:jc w:val="both"/>
        <w:rPr>
          <w:rFonts w:eastAsiaTheme="majorEastAsia" w:cs="Poppins"/>
          <w:sz w:val="20"/>
          <w:szCs w:val="20"/>
          <w:lang w:val="ru-RU"/>
        </w:rPr>
      </w:pP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Да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.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Все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расходы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необходимые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для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реализации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программы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,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должны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быть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включены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в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бюджет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.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Управленческие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расходы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(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персонал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и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офис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)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отражаются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в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строке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«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Расходы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на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управление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консорциумом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»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в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Приложении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C.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При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этом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административные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расходы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(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персонал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и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офис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)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не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могут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превышать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20%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от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общего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 xml:space="preserve"> </w:t>
      </w:r>
      <w:r w:rsidRPr="00955420">
        <w:rPr>
          <w:rFonts w:ascii="Cambria" w:eastAsiaTheme="majorEastAsia" w:hAnsi="Cambria" w:cs="Cambria"/>
          <w:sz w:val="20"/>
          <w:szCs w:val="20"/>
          <w:lang w:val="ru-RU"/>
        </w:rPr>
        <w:t>бюджета</w:t>
      </w:r>
      <w:r w:rsidRPr="00955420">
        <w:rPr>
          <w:rFonts w:ascii="Poppins" w:eastAsiaTheme="majorEastAsia" w:hAnsi="Poppins" w:cs="Poppins"/>
          <w:sz w:val="20"/>
          <w:szCs w:val="20"/>
          <w:lang w:val="ru-RU"/>
        </w:rPr>
        <w:t>.</w:t>
      </w:r>
    </w:p>
    <w:p w14:paraId="20E19F4D" w14:textId="77777777" w:rsidR="005A2B03" w:rsidRPr="005A2B03" w:rsidRDefault="005A2B03" w:rsidP="00955420">
      <w:pPr>
        <w:spacing w:after="0" w:line="240" w:lineRule="auto"/>
        <w:jc w:val="both"/>
        <w:rPr>
          <w:rFonts w:eastAsiaTheme="majorEastAsia" w:cs="Poppins"/>
          <w:sz w:val="20"/>
          <w:szCs w:val="20"/>
          <w:lang w:val="ru-RU"/>
        </w:rPr>
      </w:pPr>
    </w:p>
    <w:p w14:paraId="3FC907A2" w14:textId="1F08E938" w:rsidR="002A6A4E" w:rsidRPr="00684187" w:rsidRDefault="002A6A4E" w:rsidP="002A6A4E">
      <w:pPr>
        <w:spacing w:line="240" w:lineRule="auto"/>
        <w:jc w:val="both"/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</w:pPr>
      <w:r w:rsidRPr="00684187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>Могут ли в бюджет быть включены бесплатные мероприятия</w:t>
      </w:r>
      <w:r w:rsidR="005A2B03">
        <w:rPr>
          <w:rFonts w:eastAsiaTheme="majorEastAsia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 (</w:t>
      </w:r>
      <w:r w:rsidR="005A2B03">
        <w:rPr>
          <w:rFonts w:eastAsiaTheme="majorEastAsia" w:cs="Poppins"/>
          <w:b/>
          <w:bCs/>
          <w:i/>
          <w:iCs/>
          <w:color w:val="0F4761" w:themeColor="accent1" w:themeShade="BF"/>
          <w:sz w:val="20"/>
          <w:szCs w:val="20"/>
          <w:lang w:val="en-US"/>
        </w:rPr>
        <w:t>no</w:t>
      </w:r>
      <w:r w:rsidR="005A2B03" w:rsidRPr="005A2B03">
        <w:rPr>
          <w:rFonts w:eastAsiaTheme="majorEastAsia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>-</w:t>
      </w:r>
      <w:r w:rsidR="005A2B03">
        <w:rPr>
          <w:rFonts w:eastAsiaTheme="majorEastAsia" w:cs="Poppins"/>
          <w:b/>
          <w:bCs/>
          <w:i/>
          <w:iCs/>
          <w:color w:val="0F4761" w:themeColor="accent1" w:themeShade="BF"/>
          <w:sz w:val="20"/>
          <w:szCs w:val="20"/>
          <w:lang w:val="en-US"/>
        </w:rPr>
        <w:t>cost</w:t>
      </w:r>
      <w:r w:rsidR="005A2B03" w:rsidRPr="005A2B03">
        <w:rPr>
          <w:rFonts w:eastAsiaTheme="majorEastAsia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 xml:space="preserve"> </w:t>
      </w:r>
      <w:r w:rsidR="005A2B03">
        <w:rPr>
          <w:rFonts w:eastAsiaTheme="majorEastAsia" w:cs="Poppins"/>
          <w:b/>
          <w:bCs/>
          <w:i/>
          <w:iCs/>
          <w:color w:val="0F4761" w:themeColor="accent1" w:themeShade="BF"/>
          <w:sz w:val="20"/>
          <w:szCs w:val="20"/>
          <w:lang w:val="en-US"/>
        </w:rPr>
        <w:t>activities</w:t>
      </w:r>
      <w:r w:rsidR="005A2B03" w:rsidRPr="005A2B03">
        <w:rPr>
          <w:rFonts w:eastAsiaTheme="majorEastAsia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>)</w:t>
      </w:r>
      <w:r w:rsidRPr="00684187">
        <w:rPr>
          <w:rFonts w:ascii="Poppins" w:eastAsiaTheme="majorEastAsia" w:hAnsi="Poppins" w:cs="Poppins"/>
          <w:b/>
          <w:bCs/>
          <w:i/>
          <w:iCs/>
          <w:color w:val="0F4761" w:themeColor="accent1" w:themeShade="BF"/>
          <w:sz w:val="20"/>
          <w:szCs w:val="20"/>
          <w:lang w:val="ru-RU"/>
        </w:rPr>
        <w:t>?</w:t>
      </w:r>
    </w:p>
    <w:p w14:paraId="557F397A" w14:textId="77777777" w:rsidR="005A2B03" w:rsidRPr="005A2B03" w:rsidRDefault="005A2B03" w:rsidP="005A2B03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  <w:r w:rsidRPr="005A2B03">
        <w:rPr>
          <w:rFonts w:ascii="Cambria" w:hAnsi="Cambria" w:cs="Cambria"/>
          <w:sz w:val="20"/>
          <w:szCs w:val="20"/>
          <w:lang w:val="ru-RU"/>
        </w:rPr>
        <w:t>Да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. </w:t>
      </w:r>
      <w:r w:rsidRPr="005A2B03">
        <w:rPr>
          <w:rFonts w:ascii="Cambria" w:hAnsi="Cambria" w:cs="Cambria"/>
          <w:sz w:val="20"/>
          <w:szCs w:val="20"/>
          <w:lang w:val="ru-RU"/>
        </w:rPr>
        <w:t>В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бюджет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могут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быть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включены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мероприятия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на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безвозмездной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основе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5A2B03">
        <w:rPr>
          <w:rFonts w:ascii="Cambria" w:hAnsi="Cambria" w:cs="Cambria"/>
          <w:sz w:val="20"/>
          <w:szCs w:val="20"/>
          <w:lang w:val="ru-RU"/>
        </w:rPr>
        <w:t>при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условии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их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чёткого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определения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и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обоснования</w:t>
      </w:r>
      <w:r w:rsidRPr="005A2B03">
        <w:rPr>
          <w:rFonts w:ascii="Poppins" w:hAnsi="Poppins" w:cs="Poppins"/>
          <w:sz w:val="20"/>
          <w:szCs w:val="20"/>
          <w:lang w:val="ru-RU"/>
        </w:rPr>
        <w:t>.</w:t>
      </w:r>
    </w:p>
    <w:p w14:paraId="0CCCEDDE" w14:textId="03922F1C" w:rsidR="005A2B03" w:rsidRPr="005A2B03" w:rsidRDefault="005A2B03" w:rsidP="005A2B03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  <w:r w:rsidRPr="005A2B03">
        <w:rPr>
          <w:rFonts w:ascii="Cambria" w:hAnsi="Cambria" w:cs="Cambria"/>
          <w:sz w:val="20"/>
          <w:szCs w:val="20"/>
          <w:lang w:val="ru-RU"/>
        </w:rPr>
        <w:t>На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этапе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подачи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EB1A15">
        <w:rPr>
          <w:rFonts w:ascii="Cambria" w:hAnsi="Cambria" w:cs="Cambria"/>
          <w:sz w:val="20"/>
          <w:szCs w:val="20"/>
          <w:lang w:val="ru-RU"/>
        </w:rPr>
        <w:t>з</w:t>
      </w:r>
      <w:r w:rsidRPr="005A2B03">
        <w:rPr>
          <w:rFonts w:ascii="Cambria" w:hAnsi="Cambria" w:cs="Cambria"/>
          <w:sz w:val="20"/>
          <w:szCs w:val="20"/>
          <w:lang w:val="ru-RU"/>
        </w:rPr>
        <w:t>аявки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детальный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план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работ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не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требуется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. </w:t>
      </w:r>
      <w:r w:rsidRPr="005A2B03">
        <w:rPr>
          <w:rFonts w:ascii="Cambria" w:hAnsi="Cambria" w:cs="Cambria"/>
          <w:sz w:val="20"/>
          <w:szCs w:val="20"/>
          <w:lang w:val="ru-RU"/>
        </w:rPr>
        <w:t>Полный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рабочий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план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будет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разработан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кандидатами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5A2B03">
        <w:rPr>
          <w:rFonts w:ascii="Cambria" w:hAnsi="Cambria" w:cs="Cambria"/>
          <w:sz w:val="20"/>
          <w:szCs w:val="20"/>
          <w:lang w:val="ru-RU"/>
        </w:rPr>
        <w:t>отобранными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в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качестве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потенциальных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="00EB1A15">
        <w:rPr>
          <w:rFonts w:ascii="Cambria" w:hAnsi="Cambria" w:cs="Cambria"/>
          <w:sz w:val="20"/>
          <w:szCs w:val="20"/>
          <w:lang w:val="ru-RU"/>
        </w:rPr>
        <w:t>с</w:t>
      </w:r>
      <w:r w:rsidRPr="005A2B03">
        <w:rPr>
          <w:rFonts w:ascii="Cambria" w:hAnsi="Cambria" w:cs="Cambria"/>
          <w:sz w:val="20"/>
          <w:szCs w:val="20"/>
          <w:lang w:val="ru-RU"/>
        </w:rPr>
        <w:t>сновных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реципиентов</w:t>
      </w:r>
      <w:r w:rsidR="00EB1A15">
        <w:rPr>
          <w:rFonts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на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этапе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доработки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предложений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. </w:t>
      </w:r>
      <w:r w:rsidRPr="005A2B03">
        <w:rPr>
          <w:rFonts w:ascii="Cambria" w:hAnsi="Cambria" w:cs="Cambria"/>
          <w:sz w:val="20"/>
          <w:szCs w:val="20"/>
          <w:lang w:val="ru-RU"/>
        </w:rPr>
        <w:t>Этот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план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должен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включать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все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мероприятия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5A2B03">
        <w:rPr>
          <w:rFonts w:ascii="Cambria" w:hAnsi="Cambria" w:cs="Cambria"/>
          <w:sz w:val="20"/>
          <w:szCs w:val="20"/>
          <w:lang w:val="ru-RU"/>
        </w:rPr>
        <w:t>необходимые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для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достижения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целей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программы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5A2B03">
        <w:rPr>
          <w:rFonts w:ascii="Cambria" w:hAnsi="Cambria" w:cs="Cambria"/>
          <w:sz w:val="20"/>
          <w:szCs w:val="20"/>
          <w:lang w:val="ru-RU"/>
        </w:rPr>
        <w:t>независимо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от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того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, </w:t>
      </w:r>
      <w:r w:rsidRPr="005A2B03">
        <w:rPr>
          <w:rFonts w:ascii="Cambria" w:hAnsi="Cambria" w:cs="Cambria"/>
          <w:sz w:val="20"/>
          <w:szCs w:val="20"/>
          <w:lang w:val="ru-RU"/>
        </w:rPr>
        <w:t>требуют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они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финансирования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или</w:t>
      </w:r>
      <w:r w:rsidRPr="005A2B03">
        <w:rPr>
          <w:rFonts w:ascii="Poppins" w:hAnsi="Poppins" w:cs="Poppins"/>
          <w:sz w:val="20"/>
          <w:szCs w:val="20"/>
          <w:lang w:val="ru-RU"/>
        </w:rPr>
        <w:t xml:space="preserve"> </w:t>
      </w:r>
      <w:r w:rsidRPr="005A2B03">
        <w:rPr>
          <w:rFonts w:ascii="Cambria" w:hAnsi="Cambria" w:cs="Cambria"/>
          <w:sz w:val="20"/>
          <w:szCs w:val="20"/>
          <w:lang w:val="ru-RU"/>
        </w:rPr>
        <w:t>нет</w:t>
      </w:r>
      <w:r w:rsidRPr="005A2B03">
        <w:rPr>
          <w:rFonts w:ascii="Poppins" w:hAnsi="Poppins" w:cs="Poppins"/>
          <w:sz w:val="20"/>
          <w:szCs w:val="20"/>
          <w:lang w:val="ru-RU"/>
        </w:rPr>
        <w:t>.</w:t>
      </w:r>
    </w:p>
    <w:p w14:paraId="537FDB31" w14:textId="7F7D93A0" w:rsidR="00500B41" w:rsidRPr="00684187" w:rsidRDefault="00500B41" w:rsidP="17E98FA0">
      <w:pPr>
        <w:spacing w:line="240" w:lineRule="auto"/>
        <w:contextualSpacing/>
        <w:jc w:val="both"/>
        <w:rPr>
          <w:rFonts w:ascii="Poppins" w:hAnsi="Poppins" w:cs="Poppins"/>
          <w:sz w:val="20"/>
          <w:szCs w:val="20"/>
          <w:lang w:val="ru-RU"/>
        </w:rPr>
      </w:pPr>
    </w:p>
    <w:sectPr w:rsidR="00500B41" w:rsidRPr="00684187" w:rsidSect="00606161">
      <w:headerReference w:type="default" r:id="rId14"/>
      <w:footerReference w:type="default" r:id="rId15"/>
      <w:pgSz w:w="12240" w:h="15840"/>
      <w:pgMar w:top="1440" w:right="108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8867" w14:textId="77777777" w:rsidR="001420F0" w:rsidRDefault="001420F0" w:rsidP="0072438A">
      <w:pPr>
        <w:spacing w:after="0" w:line="240" w:lineRule="auto"/>
      </w:pPr>
      <w:r>
        <w:separator/>
      </w:r>
    </w:p>
  </w:endnote>
  <w:endnote w:type="continuationSeparator" w:id="0">
    <w:p w14:paraId="40E13881" w14:textId="77777777" w:rsidR="001420F0" w:rsidRDefault="001420F0" w:rsidP="0072438A">
      <w:pPr>
        <w:spacing w:after="0" w:line="240" w:lineRule="auto"/>
      </w:pPr>
      <w:r>
        <w:continuationSeparator/>
      </w:r>
    </w:p>
  </w:endnote>
  <w:endnote w:type="continuationNotice" w:id="1">
    <w:p w14:paraId="3CAB4F9F" w14:textId="77777777" w:rsidR="001420F0" w:rsidRDefault="001420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5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903BE" w14:textId="112CED0E" w:rsidR="00AE7C6A" w:rsidRDefault="00AE7C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10EE1" w14:textId="77777777" w:rsidR="00AE7C6A" w:rsidRDefault="00AE7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D293" w14:textId="77777777" w:rsidR="001420F0" w:rsidRDefault="001420F0" w:rsidP="0072438A">
      <w:pPr>
        <w:spacing w:after="0" w:line="240" w:lineRule="auto"/>
      </w:pPr>
      <w:r>
        <w:separator/>
      </w:r>
    </w:p>
  </w:footnote>
  <w:footnote w:type="continuationSeparator" w:id="0">
    <w:p w14:paraId="1469D839" w14:textId="77777777" w:rsidR="001420F0" w:rsidRDefault="001420F0" w:rsidP="0072438A">
      <w:pPr>
        <w:spacing w:after="0" w:line="240" w:lineRule="auto"/>
      </w:pPr>
      <w:r>
        <w:continuationSeparator/>
      </w:r>
    </w:p>
  </w:footnote>
  <w:footnote w:type="continuationNotice" w:id="1">
    <w:p w14:paraId="6F8BB879" w14:textId="77777777" w:rsidR="001420F0" w:rsidRDefault="001420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701C" w14:textId="691FF503" w:rsidR="0072438A" w:rsidRDefault="0074576D">
    <w:pPr>
      <w:pStyle w:val="Header"/>
    </w:pPr>
    <w:r>
      <w:rPr>
        <w:noProof/>
      </w:rPr>
      <w:drawing>
        <wp:inline distT="0" distB="0" distL="0" distR="0" wp14:anchorId="0A076E00" wp14:editId="4EC13784">
          <wp:extent cx="2162629" cy="627635"/>
          <wp:effectExtent l="0" t="0" r="0" b="1270"/>
          <wp:docPr id="14104079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407905" name="Picture 14104079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79" t="35268" r="8894" b="29463"/>
                  <a:stretch>
                    <a:fillRect/>
                  </a:stretch>
                </pic:blipFill>
                <pic:spPr bwMode="auto">
                  <a:xfrm>
                    <a:off x="0" y="0"/>
                    <a:ext cx="2222336" cy="644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6191C8" w14:textId="77777777" w:rsidR="0074576D" w:rsidRDefault="00745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2A1D"/>
    <w:multiLevelType w:val="hybridMultilevel"/>
    <w:tmpl w:val="2C14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6036C"/>
    <w:multiLevelType w:val="hybridMultilevel"/>
    <w:tmpl w:val="0AB2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B6D"/>
    <w:multiLevelType w:val="hybridMultilevel"/>
    <w:tmpl w:val="461C23B4"/>
    <w:lvl w:ilvl="0" w:tplc="168AF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A49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22D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744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288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5A7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185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D07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4B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D716F2"/>
    <w:multiLevelType w:val="hybridMultilevel"/>
    <w:tmpl w:val="E326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93034"/>
    <w:multiLevelType w:val="multilevel"/>
    <w:tmpl w:val="CF94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17C80"/>
    <w:multiLevelType w:val="hybridMultilevel"/>
    <w:tmpl w:val="2AE6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E58CC"/>
    <w:multiLevelType w:val="multilevel"/>
    <w:tmpl w:val="C882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3200B"/>
    <w:multiLevelType w:val="multilevel"/>
    <w:tmpl w:val="F808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2485F"/>
    <w:multiLevelType w:val="multilevel"/>
    <w:tmpl w:val="3DC6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E4259F"/>
    <w:multiLevelType w:val="multilevel"/>
    <w:tmpl w:val="FB9A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078916">
    <w:abstractNumId w:val="2"/>
  </w:num>
  <w:num w:numId="2" w16cid:durableId="1058629919">
    <w:abstractNumId w:val="0"/>
  </w:num>
  <w:num w:numId="3" w16cid:durableId="1535536877">
    <w:abstractNumId w:val="1"/>
  </w:num>
  <w:num w:numId="4" w16cid:durableId="653804023">
    <w:abstractNumId w:val="3"/>
  </w:num>
  <w:num w:numId="5" w16cid:durableId="792670593">
    <w:abstractNumId w:val="8"/>
  </w:num>
  <w:num w:numId="6" w16cid:durableId="149713185">
    <w:abstractNumId w:val="5"/>
  </w:num>
  <w:num w:numId="7" w16cid:durableId="1522284912">
    <w:abstractNumId w:val="6"/>
  </w:num>
  <w:num w:numId="8" w16cid:durableId="2093506528">
    <w:abstractNumId w:val="4"/>
  </w:num>
  <w:num w:numId="9" w16cid:durableId="684550136">
    <w:abstractNumId w:val="7"/>
  </w:num>
  <w:num w:numId="10" w16cid:durableId="1688169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02"/>
    <w:rsid w:val="00000751"/>
    <w:rsid w:val="000414D4"/>
    <w:rsid w:val="0004463F"/>
    <w:rsid w:val="00050F39"/>
    <w:rsid w:val="0005308A"/>
    <w:rsid w:val="000605B5"/>
    <w:rsid w:val="000677B6"/>
    <w:rsid w:val="0007075C"/>
    <w:rsid w:val="00080EF4"/>
    <w:rsid w:val="000856B5"/>
    <w:rsid w:val="00093ADA"/>
    <w:rsid w:val="000957FD"/>
    <w:rsid w:val="000B67CF"/>
    <w:rsid w:val="000B726A"/>
    <w:rsid w:val="000B726B"/>
    <w:rsid w:val="000D1DD3"/>
    <w:rsid w:val="000D2364"/>
    <w:rsid w:val="000D3E3A"/>
    <w:rsid w:val="000E08B6"/>
    <w:rsid w:val="000F627F"/>
    <w:rsid w:val="001007CB"/>
    <w:rsid w:val="00100F19"/>
    <w:rsid w:val="00103E4F"/>
    <w:rsid w:val="00134AAA"/>
    <w:rsid w:val="001420F0"/>
    <w:rsid w:val="0014583E"/>
    <w:rsid w:val="001557C3"/>
    <w:rsid w:val="00162A05"/>
    <w:rsid w:val="001700DB"/>
    <w:rsid w:val="0017385A"/>
    <w:rsid w:val="0017618E"/>
    <w:rsid w:val="00177D65"/>
    <w:rsid w:val="00184D67"/>
    <w:rsid w:val="0019653C"/>
    <w:rsid w:val="001C0D7C"/>
    <w:rsid w:val="001C34D6"/>
    <w:rsid w:val="001D6EFC"/>
    <w:rsid w:val="001E2FD2"/>
    <w:rsid w:val="001F7252"/>
    <w:rsid w:val="0022200C"/>
    <w:rsid w:val="00226A9E"/>
    <w:rsid w:val="0023224C"/>
    <w:rsid w:val="0023797C"/>
    <w:rsid w:val="00240105"/>
    <w:rsid w:val="002448DF"/>
    <w:rsid w:val="00255F08"/>
    <w:rsid w:val="00261CD1"/>
    <w:rsid w:val="00263A8F"/>
    <w:rsid w:val="002652B1"/>
    <w:rsid w:val="0026D0C5"/>
    <w:rsid w:val="00292243"/>
    <w:rsid w:val="00296705"/>
    <w:rsid w:val="002A0FE1"/>
    <w:rsid w:val="002A6A4E"/>
    <w:rsid w:val="002B00D9"/>
    <w:rsid w:val="002B4871"/>
    <w:rsid w:val="002B7BD4"/>
    <w:rsid w:val="002D202C"/>
    <w:rsid w:val="002D548E"/>
    <w:rsid w:val="002D54A5"/>
    <w:rsid w:val="002D63F3"/>
    <w:rsid w:val="002E7757"/>
    <w:rsid w:val="002F5678"/>
    <w:rsid w:val="003071C7"/>
    <w:rsid w:val="00307737"/>
    <w:rsid w:val="00312BA1"/>
    <w:rsid w:val="00312FCC"/>
    <w:rsid w:val="0032042A"/>
    <w:rsid w:val="003210CA"/>
    <w:rsid w:val="003260B0"/>
    <w:rsid w:val="003317DF"/>
    <w:rsid w:val="00357732"/>
    <w:rsid w:val="0036422E"/>
    <w:rsid w:val="0038067C"/>
    <w:rsid w:val="003812E6"/>
    <w:rsid w:val="003864A0"/>
    <w:rsid w:val="00394EB1"/>
    <w:rsid w:val="003A5598"/>
    <w:rsid w:val="003B04E8"/>
    <w:rsid w:val="003C01AA"/>
    <w:rsid w:val="003D666F"/>
    <w:rsid w:val="00420B01"/>
    <w:rsid w:val="00425AEA"/>
    <w:rsid w:val="004354CD"/>
    <w:rsid w:val="00437CD2"/>
    <w:rsid w:val="00437FE3"/>
    <w:rsid w:val="0045757F"/>
    <w:rsid w:val="00461CCE"/>
    <w:rsid w:val="00472963"/>
    <w:rsid w:val="00494974"/>
    <w:rsid w:val="004A15B9"/>
    <w:rsid w:val="004B2244"/>
    <w:rsid w:val="004D112B"/>
    <w:rsid w:val="004E1B89"/>
    <w:rsid w:val="004F27BD"/>
    <w:rsid w:val="004F7005"/>
    <w:rsid w:val="00500B41"/>
    <w:rsid w:val="005034C2"/>
    <w:rsid w:val="00507BFC"/>
    <w:rsid w:val="00517230"/>
    <w:rsid w:val="00521B8A"/>
    <w:rsid w:val="00524500"/>
    <w:rsid w:val="00536BF1"/>
    <w:rsid w:val="00545E3F"/>
    <w:rsid w:val="0055182B"/>
    <w:rsid w:val="00584EA0"/>
    <w:rsid w:val="00587685"/>
    <w:rsid w:val="00593187"/>
    <w:rsid w:val="005A0C71"/>
    <w:rsid w:val="005A13F9"/>
    <w:rsid w:val="005A2B03"/>
    <w:rsid w:val="005B7053"/>
    <w:rsid w:val="005C1A36"/>
    <w:rsid w:val="005D7598"/>
    <w:rsid w:val="005F05BC"/>
    <w:rsid w:val="005F70E9"/>
    <w:rsid w:val="00606161"/>
    <w:rsid w:val="00611777"/>
    <w:rsid w:val="00617CCB"/>
    <w:rsid w:val="00620AC0"/>
    <w:rsid w:val="00633DF0"/>
    <w:rsid w:val="00634416"/>
    <w:rsid w:val="0065009D"/>
    <w:rsid w:val="006623AB"/>
    <w:rsid w:val="0066570F"/>
    <w:rsid w:val="00674954"/>
    <w:rsid w:val="00677840"/>
    <w:rsid w:val="006779C1"/>
    <w:rsid w:val="00684187"/>
    <w:rsid w:val="00685555"/>
    <w:rsid w:val="006B018F"/>
    <w:rsid w:val="006C3931"/>
    <w:rsid w:val="006C5A8E"/>
    <w:rsid w:val="006C733B"/>
    <w:rsid w:val="006D1261"/>
    <w:rsid w:val="006D4A98"/>
    <w:rsid w:val="006D75E4"/>
    <w:rsid w:val="006E0CFD"/>
    <w:rsid w:val="006F5A32"/>
    <w:rsid w:val="006F5CA2"/>
    <w:rsid w:val="0071276F"/>
    <w:rsid w:val="007128C4"/>
    <w:rsid w:val="0072438A"/>
    <w:rsid w:val="00724EE1"/>
    <w:rsid w:val="00737274"/>
    <w:rsid w:val="007418FD"/>
    <w:rsid w:val="00743B70"/>
    <w:rsid w:val="0074576D"/>
    <w:rsid w:val="00745F58"/>
    <w:rsid w:val="007474F9"/>
    <w:rsid w:val="007627F7"/>
    <w:rsid w:val="007650AA"/>
    <w:rsid w:val="00774873"/>
    <w:rsid w:val="00784248"/>
    <w:rsid w:val="00784FBF"/>
    <w:rsid w:val="00786ED7"/>
    <w:rsid w:val="007B017D"/>
    <w:rsid w:val="007B2193"/>
    <w:rsid w:val="007B757B"/>
    <w:rsid w:val="007C6E5D"/>
    <w:rsid w:val="007D0FB9"/>
    <w:rsid w:val="007D0FF4"/>
    <w:rsid w:val="007D27D4"/>
    <w:rsid w:val="007D5DDA"/>
    <w:rsid w:val="007D6213"/>
    <w:rsid w:val="007E2DE6"/>
    <w:rsid w:val="007E34A5"/>
    <w:rsid w:val="007E5CFE"/>
    <w:rsid w:val="007F7EC7"/>
    <w:rsid w:val="0081056C"/>
    <w:rsid w:val="00817F25"/>
    <w:rsid w:val="00827346"/>
    <w:rsid w:val="00833A07"/>
    <w:rsid w:val="008362E3"/>
    <w:rsid w:val="00846A68"/>
    <w:rsid w:val="008530DA"/>
    <w:rsid w:val="008577D2"/>
    <w:rsid w:val="00860FF5"/>
    <w:rsid w:val="008725D9"/>
    <w:rsid w:val="008932DA"/>
    <w:rsid w:val="008A40CA"/>
    <w:rsid w:val="008B1694"/>
    <w:rsid w:val="008B2F2E"/>
    <w:rsid w:val="008C5050"/>
    <w:rsid w:val="008D4188"/>
    <w:rsid w:val="008E7F33"/>
    <w:rsid w:val="008F742C"/>
    <w:rsid w:val="00903F3F"/>
    <w:rsid w:val="00917956"/>
    <w:rsid w:val="009307DD"/>
    <w:rsid w:val="00934EB0"/>
    <w:rsid w:val="00942DF5"/>
    <w:rsid w:val="00955420"/>
    <w:rsid w:val="00955441"/>
    <w:rsid w:val="009671B3"/>
    <w:rsid w:val="00971431"/>
    <w:rsid w:val="00974760"/>
    <w:rsid w:val="00982EA5"/>
    <w:rsid w:val="009963A9"/>
    <w:rsid w:val="009B045C"/>
    <w:rsid w:val="009E28B0"/>
    <w:rsid w:val="009F1542"/>
    <w:rsid w:val="00A021A0"/>
    <w:rsid w:val="00A158F7"/>
    <w:rsid w:val="00A21CFE"/>
    <w:rsid w:val="00A23465"/>
    <w:rsid w:val="00A23803"/>
    <w:rsid w:val="00A25BE3"/>
    <w:rsid w:val="00A41B51"/>
    <w:rsid w:val="00A42076"/>
    <w:rsid w:val="00A442D1"/>
    <w:rsid w:val="00A56F54"/>
    <w:rsid w:val="00AB3A29"/>
    <w:rsid w:val="00AB7517"/>
    <w:rsid w:val="00AC6595"/>
    <w:rsid w:val="00AC6E4C"/>
    <w:rsid w:val="00AE1B99"/>
    <w:rsid w:val="00AE7C34"/>
    <w:rsid w:val="00AE7C6A"/>
    <w:rsid w:val="00AF4736"/>
    <w:rsid w:val="00AF5F7C"/>
    <w:rsid w:val="00B04C9C"/>
    <w:rsid w:val="00B21572"/>
    <w:rsid w:val="00B23761"/>
    <w:rsid w:val="00B26BF9"/>
    <w:rsid w:val="00B3259E"/>
    <w:rsid w:val="00B33251"/>
    <w:rsid w:val="00B409D7"/>
    <w:rsid w:val="00B44B9E"/>
    <w:rsid w:val="00B46EA4"/>
    <w:rsid w:val="00B734EB"/>
    <w:rsid w:val="00B76D6A"/>
    <w:rsid w:val="00B96BDC"/>
    <w:rsid w:val="00BB0456"/>
    <w:rsid w:val="00BB727C"/>
    <w:rsid w:val="00BC6E89"/>
    <w:rsid w:val="00BD160A"/>
    <w:rsid w:val="00BD160F"/>
    <w:rsid w:val="00BD3506"/>
    <w:rsid w:val="00BD67A4"/>
    <w:rsid w:val="00BD7FBA"/>
    <w:rsid w:val="00BF230A"/>
    <w:rsid w:val="00C1131C"/>
    <w:rsid w:val="00C35987"/>
    <w:rsid w:val="00C441D7"/>
    <w:rsid w:val="00C57D38"/>
    <w:rsid w:val="00C60966"/>
    <w:rsid w:val="00C62533"/>
    <w:rsid w:val="00C82481"/>
    <w:rsid w:val="00CA0573"/>
    <w:rsid w:val="00CA3811"/>
    <w:rsid w:val="00CB17DB"/>
    <w:rsid w:val="00CC6501"/>
    <w:rsid w:val="00CC6D28"/>
    <w:rsid w:val="00CD383F"/>
    <w:rsid w:val="00CD5FDE"/>
    <w:rsid w:val="00CD7C02"/>
    <w:rsid w:val="00CE2721"/>
    <w:rsid w:val="00CF0967"/>
    <w:rsid w:val="00CF75B8"/>
    <w:rsid w:val="00CF7624"/>
    <w:rsid w:val="00D029F0"/>
    <w:rsid w:val="00D058E9"/>
    <w:rsid w:val="00D05D75"/>
    <w:rsid w:val="00D062C7"/>
    <w:rsid w:val="00D11F44"/>
    <w:rsid w:val="00D30DF1"/>
    <w:rsid w:val="00D30DF4"/>
    <w:rsid w:val="00D3317D"/>
    <w:rsid w:val="00D4492F"/>
    <w:rsid w:val="00D64BE1"/>
    <w:rsid w:val="00D7264C"/>
    <w:rsid w:val="00D77373"/>
    <w:rsid w:val="00D77D5C"/>
    <w:rsid w:val="00D800D2"/>
    <w:rsid w:val="00D85084"/>
    <w:rsid w:val="00D8533C"/>
    <w:rsid w:val="00D867AC"/>
    <w:rsid w:val="00D86AD3"/>
    <w:rsid w:val="00D87F04"/>
    <w:rsid w:val="00D9786B"/>
    <w:rsid w:val="00DA55D7"/>
    <w:rsid w:val="00DB4FA2"/>
    <w:rsid w:val="00DB5321"/>
    <w:rsid w:val="00DD0679"/>
    <w:rsid w:val="00DD375C"/>
    <w:rsid w:val="00DE3045"/>
    <w:rsid w:val="00DF0130"/>
    <w:rsid w:val="00E034A6"/>
    <w:rsid w:val="00E2103A"/>
    <w:rsid w:val="00E24031"/>
    <w:rsid w:val="00E25184"/>
    <w:rsid w:val="00E25797"/>
    <w:rsid w:val="00E2694D"/>
    <w:rsid w:val="00E27B0A"/>
    <w:rsid w:val="00E3611E"/>
    <w:rsid w:val="00E379A1"/>
    <w:rsid w:val="00E41D77"/>
    <w:rsid w:val="00E448C3"/>
    <w:rsid w:val="00E5601E"/>
    <w:rsid w:val="00E71ED0"/>
    <w:rsid w:val="00E74BC4"/>
    <w:rsid w:val="00E95BF6"/>
    <w:rsid w:val="00E95EA8"/>
    <w:rsid w:val="00EA7480"/>
    <w:rsid w:val="00EA7D97"/>
    <w:rsid w:val="00EA7E72"/>
    <w:rsid w:val="00EB02C4"/>
    <w:rsid w:val="00EB0572"/>
    <w:rsid w:val="00EB1A15"/>
    <w:rsid w:val="00ED5FBC"/>
    <w:rsid w:val="00EE2E3B"/>
    <w:rsid w:val="00EE5540"/>
    <w:rsid w:val="00EE57FA"/>
    <w:rsid w:val="00EF5032"/>
    <w:rsid w:val="00F00C4E"/>
    <w:rsid w:val="00F014CD"/>
    <w:rsid w:val="00F12933"/>
    <w:rsid w:val="00F12BF9"/>
    <w:rsid w:val="00F154FE"/>
    <w:rsid w:val="00F3394C"/>
    <w:rsid w:val="00F345CD"/>
    <w:rsid w:val="00F35A2F"/>
    <w:rsid w:val="00F40146"/>
    <w:rsid w:val="00F5135A"/>
    <w:rsid w:val="00F559C7"/>
    <w:rsid w:val="00F82BDA"/>
    <w:rsid w:val="00F8446E"/>
    <w:rsid w:val="00F92F8B"/>
    <w:rsid w:val="00FA4B88"/>
    <w:rsid w:val="00FE56D4"/>
    <w:rsid w:val="01AA83D6"/>
    <w:rsid w:val="01B4335A"/>
    <w:rsid w:val="0248D8DA"/>
    <w:rsid w:val="02D535C7"/>
    <w:rsid w:val="03F4F352"/>
    <w:rsid w:val="04841140"/>
    <w:rsid w:val="05348840"/>
    <w:rsid w:val="05637CE5"/>
    <w:rsid w:val="06C7E100"/>
    <w:rsid w:val="07041F15"/>
    <w:rsid w:val="085849AF"/>
    <w:rsid w:val="0921496C"/>
    <w:rsid w:val="098952E1"/>
    <w:rsid w:val="0D4B6679"/>
    <w:rsid w:val="0E2B4B1E"/>
    <w:rsid w:val="1340D113"/>
    <w:rsid w:val="13D08407"/>
    <w:rsid w:val="143FA5F4"/>
    <w:rsid w:val="1633A91C"/>
    <w:rsid w:val="16AE2EA4"/>
    <w:rsid w:val="173B34BA"/>
    <w:rsid w:val="178D554C"/>
    <w:rsid w:val="17E98FA0"/>
    <w:rsid w:val="18424725"/>
    <w:rsid w:val="190C4443"/>
    <w:rsid w:val="19537577"/>
    <w:rsid w:val="19A1A1E1"/>
    <w:rsid w:val="1B4F87DC"/>
    <w:rsid w:val="1C687C1C"/>
    <w:rsid w:val="1CF7A016"/>
    <w:rsid w:val="1D376EB4"/>
    <w:rsid w:val="1D885FE2"/>
    <w:rsid w:val="1FA95DE6"/>
    <w:rsid w:val="1FC13054"/>
    <w:rsid w:val="20EEF559"/>
    <w:rsid w:val="21150097"/>
    <w:rsid w:val="22591F7E"/>
    <w:rsid w:val="23207A38"/>
    <w:rsid w:val="2347FA82"/>
    <w:rsid w:val="24A7708D"/>
    <w:rsid w:val="24BBFAB7"/>
    <w:rsid w:val="256B55A4"/>
    <w:rsid w:val="256FC3D6"/>
    <w:rsid w:val="25E736F2"/>
    <w:rsid w:val="25FC1CFE"/>
    <w:rsid w:val="265396C3"/>
    <w:rsid w:val="26E2F587"/>
    <w:rsid w:val="2834EFED"/>
    <w:rsid w:val="296D2D4D"/>
    <w:rsid w:val="29BE85E3"/>
    <w:rsid w:val="2A74F84D"/>
    <w:rsid w:val="2A7EB8FE"/>
    <w:rsid w:val="2C400857"/>
    <w:rsid w:val="2C85B4B9"/>
    <w:rsid w:val="2CAD3D06"/>
    <w:rsid w:val="2D21E445"/>
    <w:rsid w:val="2D5E90B4"/>
    <w:rsid w:val="2D6BA757"/>
    <w:rsid w:val="2EC9AC6E"/>
    <w:rsid w:val="2FB3F06E"/>
    <w:rsid w:val="2FDB60CB"/>
    <w:rsid w:val="3034E92B"/>
    <w:rsid w:val="315352E1"/>
    <w:rsid w:val="31E26713"/>
    <w:rsid w:val="32AEDA65"/>
    <w:rsid w:val="32D781D2"/>
    <w:rsid w:val="345A7A3D"/>
    <w:rsid w:val="34606D75"/>
    <w:rsid w:val="34631C3E"/>
    <w:rsid w:val="351AEB8A"/>
    <w:rsid w:val="373D88D6"/>
    <w:rsid w:val="37B2C76E"/>
    <w:rsid w:val="37E2FB58"/>
    <w:rsid w:val="38364A01"/>
    <w:rsid w:val="3841ECE0"/>
    <w:rsid w:val="3894CDB5"/>
    <w:rsid w:val="3A201823"/>
    <w:rsid w:val="3AB01FD4"/>
    <w:rsid w:val="3ABE5F09"/>
    <w:rsid w:val="3B5AD241"/>
    <w:rsid w:val="3C9C1AE0"/>
    <w:rsid w:val="3D7D4A0B"/>
    <w:rsid w:val="3DD8583F"/>
    <w:rsid w:val="3EBBCDC0"/>
    <w:rsid w:val="3F803A21"/>
    <w:rsid w:val="4071918E"/>
    <w:rsid w:val="40862AD7"/>
    <w:rsid w:val="44818D06"/>
    <w:rsid w:val="44833201"/>
    <w:rsid w:val="44C76DC3"/>
    <w:rsid w:val="455398A6"/>
    <w:rsid w:val="45F76CDF"/>
    <w:rsid w:val="468CBE70"/>
    <w:rsid w:val="470E506E"/>
    <w:rsid w:val="4793B383"/>
    <w:rsid w:val="47B4E09D"/>
    <w:rsid w:val="48A91C67"/>
    <w:rsid w:val="4939E355"/>
    <w:rsid w:val="498999D4"/>
    <w:rsid w:val="49D87806"/>
    <w:rsid w:val="4A6A5434"/>
    <w:rsid w:val="4DBDDCBA"/>
    <w:rsid w:val="4E1A0021"/>
    <w:rsid w:val="4FAFDAF5"/>
    <w:rsid w:val="5033B915"/>
    <w:rsid w:val="5078F015"/>
    <w:rsid w:val="50D73770"/>
    <w:rsid w:val="51D35E42"/>
    <w:rsid w:val="5237357D"/>
    <w:rsid w:val="52B041B2"/>
    <w:rsid w:val="52BBBEFB"/>
    <w:rsid w:val="52CB1C3D"/>
    <w:rsid w:val="5361D2D8"/>
    <w:rsid w:val="551C61D7"/>
    <w:rsid w:val="561B6DAD"/>
    <w:rsid w:val="571E1836"/>
    <w:rsid w:val="5746BC38"/>
    <w:rsid w:val="578EC9C4"/>
    <w:rsid w:val="57BBB09C"/>
    <w:rsid w:val="58D6A694"/>
    <w:rsid w:val="59718EEB"/>
    <w:rsid w:val="5975CA10"/>
    <w:rsid w:val="5A66CABD"/>
    <w:rsid w:val="5A9C2A8B"/>
    <w:rsid w:val="5C769AA0"/>
    <w:rsid w:val="5CC7C87E"/>
    <w:rsid w:val="5DB66C84"/>
    <w:rsid w:val="5EB4297E"/>
    <w:rsid w:val="5EF25E7A"/>
    <w:rsid w:val="5F783109"/>
    <w:rsid w:val="5F92710B"/>
    <w:rsid w:val="5FADC653"/>
    <w:rsid w:val="5FF35504"/>
    <w:rsid w:val="602A5D68"/>
    <w:rsid w:val="604C0CAE"/>
    <w:rsid w:val="6090348A"/>
    <w:rsid w:val="611CB18D"/>
    <w:rsid w:val="616590D2"/>
    <w:rsid w:val="624486E0"/>
    <w:rsid w:val="629BDA29"/>
    <w:rsid w:val="632B8DFB"/>
    <w:rsid w:val="65390D5E"/>
    <w:rsid w:val="657126F9"/>
    <w:rsid w:val="65848FD3"/>
    <w:rsid w:val="6640CA6B"/>
    <w:rsid w:val="66B18AB2"/>
    <w:rsid w:val="66DC21B8"/>
    <w:rsid w:val="672B42AC"/>
    <w:rsid w:val="6A292587"/>
    <w:rsid w:val="6AA250C6"/>
    <w:rsid w:val="6BBEAEB3"/>
    <w:rsid w:val="6C426FAA"/>
    <w:rsid w:val="6E6ACFCC"/>
    <w:rsid w:val="6E92D534"/>
    <w:rsid w:val="6ECC5DB4"/>
    <w:rsid w:val="6EFD4F7B"/>
    <w:rsid w:val="70346294"/>
    <w:rsid w:val="703F1064"/>
    <w:rsid w:val="708496B7"/>
    <w:rsid w:val="7149C0BE"/>
    <w:rsid w:val="7384D3CE"/>
    <w:rsid w:val="745B3B27"/>
    <w:rsid w:val="75D40ED7"/>
    <w:rsid w:val="7673A394"/>
    <w:rsid w:val="779EC398"/>
    <w:rsid w:val="79889EE9"/>
    <w:rsid w:val="7A73A682"/>
    <w:rsid w:val="7B22AD92"/>
    <w:rsid w:val="7BE61EF5"/>
    <w:rsid w:val="7E50F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337CC"/>
  <w15:chartTrackingRefBased/>
  <w15:docId w15:val="{92F5A1D1-F43D-470B-92A7-8887A2A8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084"/>
    <w:pPr>
      <w:keepNext/>
      <w:keepLines/>
      <w:spacing w:before="360" w:after="80"/>
      <w:outlineLvl w:val="0"/>
    </w:pPr>
    <w:rPr>
      <w:rFonts w:ascii="Poppins" w:eastAsiaTheme="majorEastAsia" w:hAnsi="Poppins" w:cs="Poppins"/>
      <w:b/>
      <w:bCs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084"/>
    <w:pPr>
      <w:contextualSpacing/>
      <w:outlineLvl w:val="1"/>
    </w:pPr>
    <w:rPr>
      <w:rFonts w:ascii="Poppins" w:hAnsi="Poppins" w:cs="Poppins"/>
      <w:b/>
      <w:bCs/>
      <w:i/>
      <w:iCs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D85084"/>
    <w:pPr>
      <w:jc w:val="both"/>
      <w:outlineLvl w:val="2"/>
    </w:pPr>
    <w:rPr>
      <w:rFonts w:ascii="Poppins" w:hAnsi="Poppins" w:cs="Poppins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2E3B"/>
    <w:pPr>
      <w:keepNext/>
      <w:keepLines/>
      <w:spacing w:before="80" w:after="40"/>
      <w:outlineLvl w:val="3"/>
    </w:pPr>
    <w:rPr>
      <w:rFonts w:eastAsiaTheme="majorEastAsia" w:cstheme="majorBidi"/>
      <w:b/>
      <w:bCs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084"/>
    <w:rPr>
      <w:rFonts w:ascii="Poppins" w:eastAsiaTheme="majorEastAsia" w:hAnsi="Poppins" w:cs="Poppins"/>
      <w:b/>
      <w:bCs/>
      <w:color w:val="0F476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85084"/>
    <w:rPr>
      <w:rFonts w:ascii="Poppins" w:hAnsi="Poppins" w:cs="Poppins"/>
      <w:b/>
      <w:bCs/>
      <w:i/>
      <w:iCs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85084"/>
    <w:rPr>
      <w:rFonts w:ascii="Poppins" w:eastAsiaTheme="majorEastAsia" w:hAnsi="Poppins" w:cs="Poppins"/>
      <w:b/>
      <w:bCs/>
      <w:i/>
      <w:iCs/>
      <w:color w:val="0F4761" w:themeColor="accent1" w:themeShade="BF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E2E3B"/>
    <w:rPr>
      <w:rFonts w:eastAsiaTheme="majorEastAsia" w:cstheme="majorBidi"/>
      <w:b/>
      <w:bCs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C0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C0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C0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C0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C0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D7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C0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C0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D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C0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D7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C0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D7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4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8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24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8A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45E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E3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45E3F"/>
    <w:pPr>
      <w:spacing w:before="240" w:after="0" w:line="259" w:lineRule="auto"/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45E3F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45E3F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AE7C6A"/>
    <w:pPr>
      <w:spacing w:after="100"/>
      <w:ind w:left="240"/>
    </w:pPr>
  </w:style>
  <w:style w:type="paragraph" w:styleId="Revision">
    <w:name w:val="Revision"/>
    <w:hidden/>
    <w:uiPriority w:val="99"/>
    <w:semiHidden/>
    <w:rsid w:val="003812E6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3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A2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A29"/>
    <w:rPr>
      <w:b/>
      <w:bCs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E71ED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84187"/>
    <w:rPr>
      <w:color w:val="666666"/>
    </w:rPr>
  </w:style>
  <w:style w:type="character" w:styleId="Strong">
    <w:name w:val="Strong"/>
    <w:basedOn w:val="DefaultParagraphFont"/>
    <w:uiPriority w:val="22"/>
    <w:qFormat/>
    <w:rsid w:val="00177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cerf.org/wp-content/uploads/2015/12/GCERF-Strategy-for-Investment-in-Uzbekistan-2025-2028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cerf.org/call-for-eoi-uzbekistan-online-pve-russia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.centralasia@gcerf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7d2cf-bb34-42e1-99c9-98b0343040f2">
      <Terms xmlns="http://schemas.microsoft.com/office/infopath/2007/PartnerControls"/>
    </lcf76f155ced4ddcb4097134ff3c332f>
    <TaxCatchAll xmlns="71d4c5e8-e3b5-481f-b51b-ce4251c3723c" xsi:nil="true"/>
    <LastEdit xmlns="bc67d2cf-bb34-42e1-99c9-98b0343040f2">
      <UserInfo>
        <DisplayName/>
        <AccountId xsi:nil="true"/>
        <AccountType/>
      </UserInfo>
    </LastEdi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A39705B4DCE49BF54E2A269FAC9F6" ma:contentTypeVersion="17" ma:contentTypeDescription="Create a new document." ma:contentTypeScope="" ma:versionID="838719b9c145d2fa0638005447094064">
  <xsd:schema xmlns:xsd="http://www.w3.org/2001/XMLSchema" xmlns:xs="http://www.w3.org/2001/XMLSchema" xmlns:p="http://schemas.microsoft.com/office/2006/metadata/properties" xmlns:ns2="bc67d2cf-bb34-42e1-99c9-98b0343040f2" xmlns:ns3="71d4c5e8-e3b5-481f-b51b-ce4251c3723c" targetNamespace="http://schemas.microsoft.com/office/2006/metadata/properties" ma:root="true" ma:fieldsID="8b998f3272050f2ff193cacd46d1dd3a" ns2:_="" ns3:_="">
    <xsd:import namespace="bc67d2cf-bb34-42e1-99c9-98b0343040f2"/>
    <xsd:import namespace="71d4c5e8-e3b5-481f-b51b-ce4251c37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astEdi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d2cf-bb34-42e1-99c9-98b034304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fdce91-9511-4da1-abe8-8e51c658d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Edit" ma:index="23" nillable="true" ma:displayName="Last Edit" ma:format="Dropdown" ma:list="UserInfo" ma:SharePointGroup="0" ma:internalName="LastEdi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c5e8-e3b5-481f-b51b-ce4251c37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fcb4b6-6a8c-4095-8e31-733f81a8e28d}" ma:internalName="TaxCatchAll" ma:showField="CatchAllData" ma:web="71d4c5e8-e3b5-481f-b51b-ce4251c37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B4E5A-064E-467C-852C-A11FB4F17B33}">
  <ds:schemaRefs>
    <ds:schemaRef ds:uri="http://schemas.microsoft.com/office/2006/metadata/properties"/>
    <ds:schemaRef ds:uri="http://schemas.microsoft.com/office/infopath/2007/PartnerControls"/>
    <ds:schemaRef ds:uri="bc67d2cf-bb34-42e1-99c9-98b0343040f2"/>
    <ds:schemaRef ds:uri="71d4c5e8-e3b5-481f-b51b-ce4251c3723c"/>
  </ds:schemaRefs>
</ds:datastoreItem>
</file>

<file path=customXml/itemProps2.xml><?xml version="1.0" encoding="utf-8"?>
<ds:datastoreItem xmlns:ds="http://schemas.openxmlformats.org/officeDocument/2006/customXml" ds:itemID="{92D875F9-F52D-4D4F-BE3B-1C525EBD79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63491B-6637-47FB-89CD-D25114CB2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7d2cf-bb34-42e1-99c9-98b0343040f2"/>
    <ds:schemaRef ds:uri="71d4c5e8-e3b5-481f-b51b-ce4251c37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06C38-D625-4659-A3A9-50F57CDB6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2663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Badaui</dc:creator>
  <cp:keywords/>
  <dc:description/>
  <cp:lastModifiedBy>Azimova, Dilnora</cp:lastModifiedBy>
  <cp:revision>4</cp:revision>
  <cp:lastPrinted>2025-01-21T21:38:00Z</cp:lastPrinted>
  <dcterms:created xsi:type="dcterms:W3CDTF">2025-10-03T08:27:00Z</dcterms:created>
  <dcterms:modified xsi:type="dcterms:W3CDTF">2025-10-03T08:28:00Z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0x010100493A39705B4DCE49BF54E2A269FAC9F6</vt:lpwstr>
  </property>
  <property fmtid="{D5CDD505-2E9C-101B-9397-08002B2CF9AE}" pid="3" name="MediaServiceImageTags">
    <vt:lpwstr/>
  </property>
</Properties>
</file>