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E2A43" w14:textId="6E470D32" w:rsidR="003F146D" w:rsidRDefault="06AF27AF" w:rsidP="58B655BF">
      <w:pPr>
        <w:ind w:left="3600" w:hanging="3600"/>
      </w:pPr>
      <w:r>
        <w:rPr>
          <w:noProof/>
        </w:rPr>
        <w:drawing>
          <wp:anchor distT="0" distB="0" distL="114300" distR="114300" simplePos="0" relativeHeight="251658241" behindDoc="0" locked="0" layoutInCell="1" allowOverlap="1" wp14:anchorId="1604FBC5" wp14:editId="25407C1E">
            <wp:simplePos x="0" y="0"/>
            <wp:positionH relativeFrom="margin">
              <wp:align>left</wp:align>
            </wp:positionH>
            <wp:positionV relativeFrom="paragraph">
              <wp:posOffset>0</wp:posOffset>
            </wp:positionV>
            <wp:extent cx="1656715" cy="1104900"/>
            <wp:effectExtent l="0" t="0" r="0" b="0"/>
            <wp:wrapNone/>
            <wp:docPr id="90502129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021292" name=""/>
                    <pic:cNvPicPr/>
                  </pic:nvPicPr>
                  <pic:blipFill>
                    <a:blip r:embed="rId11">
                      <a:extLst>
                        <a:ext uri="{28A0092B-C50C-407E-A947-70E740481C1C}">
                          <a14:useLocalDpi xmlns:a14="http://schemas.microsoft.com/office/drawing/2010/main"/>
                        </a:ext>
                      </a:extLst>
                    </a:blip>
                    <a:stretch>
                      <a:fillRect/>
                    </a:stretch>
                  </pic:blipFill>
                  <pic:spPr>
                    <a:xfrm>
                      <a:off x="0" y="0"/>
                      <a:ext cx="1656715" cy="1104900"/>
                    </a:xfrm>
                    <a:prstGeom prst="rect">
                      <a:avLst/>
                    </a:prstGeom>
                  </pic:spPr>
                </pic:pic>
              </a:graphicData>
            </a:graphic>
            <wp14:sizeRelH relativeFrom="page">
              <wp14:pctWidth>0</wp14:pctWidth>
            </wp14:sizeRelH>
            <wp14:sizeRelV relativeFrom="page">
              <wp14:pctHeight>0</wp14:pctHeight>
            </wp14:sizeRelV>
          </wp:anchor>
        </w:drawing>
      </w:r>
    </w:p>
    <w:p w14:paraId="6590E1E3" w14:textId="18C08A7F" w:rsidR="4A24ABE4" w:rsidRDefault="4A24ABE4" w:rsidP="00C10F17">
      <w:pPr>
        <w:pStyle w:val="Header"/>
        <w:rPr>
          <w:rFonts w:ascii="Poppins" w:hAnsi="Poppins" w:cs="Poppins"/>
          <w:b/>
          <w:bCs/>
        </w:rPr>
      </w:pPr>
    </w:p>
    <w:p w14:paraId="1F208A93" w14:textId="3CD1A837" w:rsidR="4A24ABE4" w:rsidRDefault="4A24ABE4" w:rsidP="4A24ABE4">
      <w:pPr>
        <w:pStyle w:val="Header"/>
        <w:ind w:left="3600" w:hanging="3600"/>
        <w:jc w:val="center"/>
        <w:rPr>
          <w:rFonts w:ascii="Poppins" w:hAnsi="Poppins" w:cs="Poppins"/>
          <w:b/>
          <w:bCs/>
        </w:rPr>
      </w:pPr>
    </w:p>
    <w:p w14:paraId="2006690C" w14:textId="0B36ACEA" w:rsidR="4A24ABE4" w:rsidRDefault="4A24ABE4" w:rsidP="4A24ABE4">
      <w:pPr>
        <w:pStyle w:val="Header"/>
        <w:ind w:left="3600" w:hanging="3600"/>
        <w:jc w:val="center"/>
        <w:rPr>
          <w:rFonts w:ascii="Poppins" w:hAnsi="Poppins" w:cs="Poppins"/>
          <w:b/>
          <w:bCs/>
        </w:rPr>
      </w:pPr>
    </w:p>
    <w:p w14:paraId="73A65B2B" w14:textId="5B6BDFE9" w:rsidR="00E532F6" w:rsidRPr="000A06C9" w:rsidRDefault="00E532F6" w:rsidP="003F146D">
      <w:pPr>
        <w:pStyle w:val="Header"/>
        <w:ind w:left="3600" w:hanging="3600"/>
        <w:jc w:val="center"/>
        <w:rPr>
          <w:rFonts w:ascii="Poppins" w:hAnsi="Poppins" w:cs="Poppins"/>
          <w:b/>
          <w:bCs/>
        </w:rPr>
      </w:pPr>
      <w:r w:rsidRPr="000A06C9">
        <w:rPr>
          <w:rFonts w:ascii="Poppins" w:hAnsi="Poppins" w:cs="Poppins"/>
          <w:b/>
          <w:bCs/>
        </w:rPr>
        <w:t>S</w:t>
      </w:r>
      <w:r w:rsidR="000A06C9">
        <w:rPr>
          <w:rFonts w:ascii="Poppins" w:hAnsi="Poppins" w:cs="Poppins"/>
          <w:b/>
          <w:bCs/>
        </w:rPr>
        <w:t>OMALIA</w:t>
      </w:r>
    </w:p>
    <w:p w14:paraId="50047DFA" w14:textId="606220A5" w:rsidR="00E532F6" w:rsidRPr="000A06C9" w:rsidRDefault="00E532F6" w:rsidP="003F146D">
      <w:pPr>
        <w:pStyle w:val="Header"/>
        <w:ind w:left="3600" w:hanging="3600"/>
        <w:jc w:val="center"/>
        <w:rPr>
          <w:rFonts w:ascii="Poppins" w:hAnsi="Poppins" w:cs="Poppins"/>
          <w:b/>
          <w:bCs/>
        </w:rPr>
      </w:pPr>
      <w:r w:rsidRPr="000A06C9">
        <w:rPr>
          <w:rFonts w:ascii="Poppins" w:hAnsi="Poppins" w:cs="Poppins"/>
          <w:b/>
          <w:bCs/>
        </w:rPr>
        <w:t>CALL FOR EXPRESSIONS OF INTEREST</w:t>
      </w:r>
    </w:p>
    <w:p w14:paraId="5761B550" w14:textId="77777777" w:rsidR="00E532F6" w:rsidRDefault="000A06C9" w:rsidP="00E532F6">
      <w:pPr>
        <w:pStyle w:val="Header"/>
        <w:ind w:left="3600" w:hanging="3600"/>
        <w:rPr>
          <w:rFonts w:ascii="Poppins" w:hAnsi="Poppins" w:cs="Poppins"/>
        </w:rPr>
      </w:pPr>
      <w:r w:rsidRPr="00E532F6">
        <w:rPr>
          <w:rFonts w:ascii="Cambria" w:eastAsia="SimSun" w:hAnsi="Cambria" w:cs="Times New Roman"/>
          <w:noProof/>
          <w:lang w:val="en-GB" w:eastAsia="en-GB"/>
        </w:rPr>
        <mc:AlternateContent>
          <mc:Choice Requires="wps">
            <w:drawing>
              <wp:anchor distT="0" distB="0" distL="114300" distR="114300" simplePos="0" relativeHeight="251658240" behindDoc="0" locked="0" layoutInCell="1" allowOverlap="1" wp14:anchorId="05AE5C8E" wp14:editId="0D216737">
                <wp:simplePos x="0" y="0"/>
                <wp:positionH relativeFrom="column">
                  <wp:posOffset>0</wp:posOffset>
                </wp:positionH>
                <wp:positionV relativeFrom="paragraph">
                  <wp:posOffset>20955</wp:posOffset>
                </wp:positionV>
                <wp:extent cx="6076950" cy="19050"/>
                <wp:effectExtent l="38100" t="38100" r="76200" b="95250"/>
                <wp:wrapNone/>
                <wp:docPr id="5" name="Straight Connector 5"/>
                <wp:cNvGraphicFramePr/>
                <a:graphic xmlns:a="http://schemas.openxmlformats.org/drawingml/2006/main">
                  <a:graphicData uri="http://schemas.microsoft.com/office/word/2010/wordprocessingShape">
                    <wps:wsp>
                      <wps:cNvCnPr/>
                      <wps:spPr>
                        <a:xfrm flipV="1">
                          <a:off x="0" y="0"/>
                          <a:ext cx="6076950" cy="1905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16="http://schemas.microsoft.com/office/drawing/2014/main">
            <w:pict w14:anchorId="3F634090">
              <v:line id="Straight Connector 5"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strokeweight="2pt" from="0,1.65pt" to="478.5pt,3.15pt" w14:anchorId="5437E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">
                <v:shadow on="t" color="black" opacity="24903f" offset="0,.55556mm" origin=",.5"/>
              </v:line>
            </w:pict>
          </mc:Fallback>
        </mc:AlternateContent>
      </w:r>
      <w:r w:rsidR="00E532F6" w:rsidRPr="00CB24D7">
        <w:rPr>
          <w:rFonts w:ascii="Poppins" w:hAnsi="Poppins" w:cs="Poppins"/>
        </w:rPr>
        <w:t xml:space="preserve">                                                                                   </w:t>
      </w:r>
      <w:r w:rsidR="00E532F6">
        <w:rPr>
          <w:rFonts w:ascii="Poppins" w:hAnsi="Poppins" w:cs="Poppins"/>
        </w:rPr>
        <w:t xml:space="preserve">                                </w:t>
      </w:r>
    </w:p>
    <w:p w14:paraId="0EF45BCA" w14:textId="3B063660" w:rsidR="003F146D" w:rsidRPr="00FF04DE" w:rsidRDefault="003F146D" w:rsidP="003F146D">
      <w:pPr>
        <w:jc w:val="center"/>
        <w:rPr>
          <w:rFonts w:ascii="Poppins" w:hAnsi="Poppins" w:cs="Poppins"/>
          <w:sz w:val="18"/>
          <w:szCs w:val="18"/>
        </w:rPr>
      </w:pPr>
      <w:r w:rsidRPr="00FF04DE">
        <w:rPr>
          <w:rFonts w:ascii="Poppins" w:hAnsi="Poppins" w:cs="Poppins"/>
          <w:sz w:val="18"/>
          <w:szCs w:val="18"/>
        </w:rPr>
        <w:t xml:space="preserve">GCERF invites Civil Society </w:t>
      </w:r>
      <w:proofErr w:type="spellStart"/>
      <w:r w:rsidRPr="00FF04DE">
        <w:rPr>
          <w:rFonts w:ascii="Poppins" w:hAnsi="Poppins" w:cs="Poppins"/>
          <w:sz w:val="18"/>
          <w:szCs w:val="18"/>
        </w:rPr>
        <w:t>Organisations</w:t>
      </w:r>
      <w:proofErr w:type="spellEnd"/>
      <w:r w:rsidRPr="00FF04DE">
        <w:rPr>
          <w:rFonts w:ascii="Poppins" w:hAnsi="Poppins" w:cs="Poppins"/>
          <w:sz w:val="18"/>
          <w:szCs w:val="18"/>
        </w:rPr>
        <w:t xml:space="preserve"> (CSOs) in Somalia to apply for funding to implement prevention </w:t>
      </w:r>
      <w:proofErr w:type="spellStart"/>
      <w:r w:rsidRPr="00FF04DE">
        <w:rPr>
          <w:rFonts w:ascii="Poppins" w:hAnsi="Poppins" w:cs="Poppins"/>
          <w:sz w:val="18"/>
          <w:szCs w:val="18"/>
        </w:rPr>
        <w:t>programmes</w:t>
      </w:r>
      <w:proofErr w:type="spellEnd"/>
      <w:r w:rsidRPr="00FF04DE">
        <w:rPr>
          <w:rFonts w:ascii="Poppins" w:hAnsi="Poppins" w:cs="Poppins"/>
          <w:sz w:val="18"/>
          <w:szCs w:val="18"/>
        </w:rPr>
        <w:t xml:space="preserve"> that promote preventive approaches to </w:t>
      </w:r>
      <w:proofErr w:type="spellStart"/>
      <w:r w:rsidRPr="00FF04DE">
        <w:rPr>
          <w:rFonts w:ascii="Poppins" w:hAnsi="Poppins" w:cs="Poppins"/>
          <w:sz w:val="18"/>
          <w:szCs w:val="18"/>
        </w:rPr>
        <w:t>radicalisation</w:t>
      </w:r>
      <w:proofErr w:type="spellEnd"/>
      <w:r w:rsidRPr="00FF04DE">
        <w:rPr>
          <w:rFonts w:ascii="Poppins" w:hAnsi="Poppins" w:cs="Poppins"/>
          <w:sz w:val="18"/>
          <w:szCs w:val="18"/>
        </w:rPr>
        <w:t xml:space="preserve"> and violent extremism.</w:t>
      </w:r>
    </w:p>
    <w:p w14:paraId="29FF156C" w14:textId="79858426" w:rsidR="00CB24D7" w:rsidRDefault="00CB24D7" w:rsidP="00CB24D7">
      <w:pPr>
        <w:jc w:val="center"/>
        <w:rPr>
          <w:rFonts w:ascii="Poppins" w:hAnsi="Poppins" w:cs="Poppins"/>
          <w:b/>
          <w:bCs/>
          <w:sz w:val="20"/>
          <w:szCs w:val="20"/>
        </w:rPr>
      </w:pPr>
      <w:r w:rsidRPr="00CB24D7">
        <w:rPr>
          <w:rFonts w:ascii="Poppins" w:hAnsi="Poppins" w:cs="Poppins"/>
          <w:b/>
          <w:bCs/>
          <w:sz w:val="20"/>
          <w:szCs w:val="20"/>
        </w:rPr>
        <w:t xml:space="preserve">APPLICATION DEADLINE: </w:t>
      </w:r>
      <w:r w:rsidR="00511FEC">
        <w:rPr>
          <w:rFonts w:ascii="Poppins" w:hAnsi="Poppins" w:cs="Poppins"/>
          <w:b/>
          <w:bCs/>
          <w:sz w:val="20"/>
          <w:szCs w:val="20"/>
        </w:rPr>
        <w:t>14 Se</w:t>
      </w:r>
      <w:r w:rsidR="0002199C">
        <w:rPr>
          <w:rFonts w:ascii="Poppins" w:hAnsi="Poppins" w:cs="Poppins"/>
          <w:b/>
          <w:bCs/>
          <w:sz w:val="20"/>
          <w:szCs w:val="20"/>
        </w:rPr>
        <w:t>ptember</w:t>
      </w:r>
      <w:r w:rsidR="030D33DB" w:rsidRPr="1B8610CC">
        <w:rPr>
          <w:rFonts w:ascii="Poppins" w:hAnsi="Poppins" w:cs="Poppins"/>
          <w:b/>
          <w:bCs/>
          <w:sz w:val="20"/>
          <w:szCs w:val="20"/>
        </w:rPr>
        <w:t xml:space="preserve"> 2025</w:t>
      </w:r>
      <w:r w:rsidR="0096025A">
        <w:rPr>
          <w:rFonts w:ascii="Poppins" w:hAnsi="Poppins" w:cs="Poppins"/>
          <w:b/>
          <w:bCs/>
          <w:sz w:val="20"/>
          <w:szCs w:val="20"/>
        </w:rPr>
        <w:t>-</w:t>
      </w:r>
      <w:r w:rsidR="0096025A" w:rsidRPr="0096025A">
        <w:t xml:space="preserve"> </w:t>
      </w:r>
      <w:r w:rsidR="0096025A" w:rsidRPr="0096025A">
        <w:rPr>
          <w:rFonts w:ascii="Poppins" w:hAnsi="Poppins" w:cs="Poppins"/>
          <w:b/>
          <w:bCs/>
          <w:sz w:val="20"/>
          <w:szCs w:val="20"/>
        </w:rPr>
        <w:t xml:space="preserve">11:59 </w:t>
      </w:r>
      <w:r w:rsidR="0096025A">
        <w:rPr>
          <w:rFonts w:ascii="Poppins" w:hAnsi="Poppins" w:cs="Poppins"/>
          <w:b/>
          <w:bCs/>
          <w:sz w:val="20"/>
          <w:szCs w:val="20"/>
        </w:rPr>
        <w:t>P</w:t>
      </w:r>
      <w:r w:rsidR="009975B2">
        <w:rPr>
          <w:rFonts w:ascii="Poppins" w:hAnsi="Poppins" w:cs="Poppins"/>
          <w:b/>
          <w:bCs/>
          <w:sz w:val="20"/>
          <w:szCs w:val="20"/>
        </w:rPr>
        <w:t>M (CET</w:t>
      </w:r>
      <w:r w:rsidR="0096025A">
        <w:rPr>
          <w:rFonts w:ascii="Poppins" w:hAnsi="Poppins" w:cs="Poppins"/>
          <w:b/>
          <w:bCs/>
          <w:sz w:val="20"/>
          <w:szCs w:val="20"/>
        </w:rPr>
        <w:t>)</w:t>
      </w:r>
    </w:p>
    <w:p w14:paraId="39E589A1" w14:textId="77777777" w:rsidR="00CB24D7" w:rsidRDefault="00CB24D7" w:rsidP="00CB24D7">
      <w:pPr>
        <w:rPr>
          <w:rFonts w:ascii="Poppins" w:hAnsi="Poppins" w:cs="Poppins"/>
          <w:b/>
          <w:bCs/>
          <w:sz w:val="20"/>
          <w:szCs w:val="20"/>
        </w:rPr>
      </w:pPr>
    </w:p>
    <w:p w14:paraId="35DDC493" w14:textId="77777777" w:rsidR="00CB24D7" w:rsidRPr="00CB24D7" w:rsidRDefault="00CB24D7" w:rsidP="00CB24D7">
      <w:pPr>
        <w:rPr>
          <w:rFonts w:ascii="Poppins" w:hAnsi="Poppins" w:cs="Poppins"/>
          <w:b/>
          <w:bCs/>
          <w:sz w:val="18"/>
          <w:szCs w:val="18"/>
        </w:rPr>
      </w:pPr>
      <w:r w:rsidRPr="00CB24D7">
        <w:rPr>
          <w:rFonts w:ascii="Poppins" w:hAnsi="Poppins" w:cs="Poppins"/>
          <w:b/>
          <w:bCs/>
          <w:sz w:val="18"/>
          <w:szCs w:val="18"/>
        </w:rPr>
        <w:t xml:space="preserve">Background </w:t>
      </w:r>
    </w:p>
    <w:p w14:paraId="17CB0223" w14:textId="3AC6C10A" w:rsidR="00CB24D7" w:rsidRPr="00CB24D7" w:rsidRDefault="00CB24D7" w:rsidP="00CB24D7">
      <w:pPr>
        <w:jc w:val="both"/>
        <w:rPr>
          <w:rFonts w:ascii="Poppins" w:hAnsi="Poppins" w:cs="Poppins"/>
          <w:sz w:val="18"/>
          <w:szCs w:val="18"/>
        </w:rPr>
      </w:pPr>
      <w:r w:rsidRPr="00CB24D7">
        <w:rPr>
          <w:rFonts w:ascii="Poppins" w:hAnsi="Poppins" w:cs="Poppins"/>
          <w:sz w:val="18"/>
          <w:szCs w:val="18"/>
        </w:rPr>
        <w:t xml:space="preserve">The Global Community Engagement and Resilience Fund (GCERF) was established in 2014 to prevent violent extremism. GCERF is a not-for-profit Swiss foundation that supports local, community-level initiatives that address the local drivers of violent extremism and strengthen resilience against violent extremist agendas. </w:t>
      </w:r>
    </w:p>
    <w:p w14:paraId="621DBE2C" w14:textId="77777777" w:rsidR="00CF5255" w:rsidRPr="00CF5255" w:rsidRDefault="00CF5255" w:rsidP="00CB24D7">
      <w:pPr>
        <w:jc w:val="both"/>
        <w:rPr>
          <w:rFonts w:ascii="Poppins" w:hAnsi="Poppins" w:cs="Poppins"/>
          <w:b/>
          <w:bCs/>
          <w:sz w:val="18"/>
          <w:szCs w:val="18"/>
        </w:rPr>
      </w:pPr>
      <w:r w:rsidRPr="00CF5255">
        <w:rPr>
          <w:rFonts w:ascii="Poppins" w:hAnsi="Poppins" w:cs="Poppins"/>
          <w:b/>
          <w:bCs/>
          <w:sz w:val="18"/>
          <w:szCs w:val="18"/>
        </w:rPr>
        <w:t xml:space="preserve">Call for EOIs </w:t>
      </w:r>
    </w:p>
    <w:p w14:paraId="23BC62EF" w14:textId="7717422F" w:rsidR="00CF5255" w:rsidRPr="00CF5255" w:rsidRDefault="65D40CA2" w:rsidP="7983CCF1">
      <w:pPr>
        <w:spacing w:line="257" w:lineRule="auto"/>
        <w:jc w:val="both"/>
      </w:pPr>
      <w:r w:rsidRPr="7983CCF1">
        <w:rPr>
          <w:rFonts w:ascii="Poppins" w:eastAsia="Poppins" w:hAnsi="Poppins" w:cs="Poppins"/>
          <w:sz w:val="18"/>
          <w:szCs w:val="18"/>
          <w:lang w:val="en-GB"/>
        </w:rPr>
        <w:t xml:space="preserve">GCERF has been funding </w:t>
      </w:r>
      <w:r w:rsidR="006D65BC">
        <w:rPr>
          <w:rFonts w:ascii="Poppins" w:eastAsia="Poppins" w:hAnsi="Poppins" w:cs="Poppins"/>
          <w:sz w:val="18"/>
          <w:szCs w:val="18"/>
          <w:lang w:val="en-GB"/>
        </w:rPr>
        <w:t>programmes</w:t>
      </w:r>
      <w:r w:rsidRPr="7983CCF1">
        <w:rPr>
          <w:rFonts w:ascii="Poppins" w:eastAsia="Poppins" w:hAnsi="Poppins" w:cs="Poppins"/>
          <w:sz w:val="18"/>
          <w:szCs w:val="18"/>
          <w:lang w:val="en-GB"/>
        </w:rPr>
        <w:t xml:space="preserve"> in Somalia since </w:t>
      </w:r>
      <w:r w:rsidR="003E07DD">
        <w:rPr>
          <w:rFonts w:ascii="Poppins" w:eastAsia="Poppins" w:hAnsi="Poppins" w:cs="Poppins"/>
          <w:sz w:val="18"/>
          <w:szCs w:val="18"/>
          <w:lang w:val="en-GB"/>
        </w:rPr>
        <w:t xml:space="preserve">2021 and has two ongoing grants in Southwest and </w:t>
      </w:r>
      <w:proofErr w:type="spellStart"/>
      <w:r w:rsidR="003E07DD">
        <w:rPr>
          <w:rFonts w:ascii="Poppins" w:eastAsia="Poppins" w:hAnsi="Poppins" w:cs="Poppins"/>
          <w:sz w:val="18"/>
          <w:szCs w:val="18"/>
          <w:lang w:val="en-GB"/>
        </w:rPr>
        <w:t>Hirshabelle</w:t>
      </w:r>
      <w:proofErr w:type="spellEnd"/>
      <w:r w:rsidR="00666EDA">
        <w:rPr>
          <w:rFonts w:ascii="Poppins" w:eastAsia="Poppins" w:hAnsi="Poppins" w:cs="Poppins"/>
          <w:sz w:val="18"/>
          <w:szCs w:val="18"/>
          <w:lang w:val="en-GB"/>
        </w:rPr>
        <w:t xml:space="preserve"> regions</w:t>
      </w:r>
      <w:r w:rsidR="003E07DD">
        <w:rPr>
          <w:rFonts w:ascii="Poppins" w:eastAsia="Poppins" w:hAnsi="Poppins" w:cs="Poppins"/>
          <w:sz w:val="18"/>
          <w:szCs w:val="18"/>
          <w:lang w:val="en-GB"/>
        </w:rPr>
        <w:t>,</w:t>
      </w:r>
      <w:r w:rsidRPr="7983CCF1">
        <w:rPr>
          <w:rFonts w:ascii="Poppins" w:eastAsia="Poppins" w:hAnsi="Poppins" w:cs="Poppins"/>
          <w:sz w:val="18"/>
          <w:szCs w:val="18"/>
          <w:lang w:val="en-GB"/>
        </w:rPr>
        <w:t xml:space="preserve"> respectively. </w:t>
      </w:r>
    </w:p>
    <w:p w14:paraId="1F625EC9" w14:textId="263239BF" w:rsidR="00CF5255" w:rsidRPr="00CF5255" w:rsidRDefault="65D40CA2" w:rsidP="7983CCF1">
      <w:pPr>
        <w:spacing w:line="257" w:lineRule="auto"/>
        <w:jc w:val="both"/>
      </w:pPr>
      <w:r w:rsidRPr="7983CCF1">
        <w:rPr>
          <w:rFonts w:ascii="Poppins" w:eastAsia="Poppins" w:hAnsi="Poppins" w:cs="Poppins"/>
          <w:sz w:val="18"/>
          <w:szCs w:val="18"/>
          <w:lang w:val="en-GB"/>
        </w:rPr>
        <w:t xml:space="preserve">In every partner country, GCERF’s investments are overseen by Country Support Mechanisms (CSMs), which are multi-stakeholder forums that bring together government, donors, civil society and academics. In Somalia, </w:t>
      </w:r>
      <w:r w:rsidR="00FF62C0">
        <w:rPr>
          <w:rFonts w:ascii="Poppins" w:eastAsia="Poppins" w:hAnsi="Poppins" w:cs="Poppins"/>
          <w:sz w:val="18"/>
          <w:szCs w:val="18"/>
          <w:lang w:val="en-GB"/>
        </w:rPr>
        <w:t>the</w:t>
      </w:r>
      <w:r w:rsidRPr="7983CCF1">
        <w:rPr>
          <w:rFonts w:ascii="Poppins" w:eastAsia="Poppins" w:hAnsi="Poppins" w:cs="Poppins"/>
          <w:sz w:val="18"/>
          <w:szCs w:val="18"/>
          <w:lang w:val="en-GB"/>
        </w:rPr>
        <w:t xml:space="preserve"> CSM is chaired by the Director of </w:t>
      </w:r>
      <w:proofErr w:type="spellStart"/>
      <w:r w:rsidRPr="7983CCF1">
        <w:rPr>
          <w:rFonts w:ascii="Poppins" w:eastAsia="Poppins" w:hAnsi="Poppins" w:cs="Poppins"/>
          <w:sz w:val="18"/>
          <w:szCs w:val="18"/>
          <w:lang w:val="en-GB"/>
        </w:rPr>
        <w:t>Tubsan</w:t>
      </w:r>
      <w:proofErr w:type="spellEnd"/>
      <w:r w:rsidRPr="7983CCF1">
        <w:rPr>
          <w:rFonts w:ascii="Poppins" w:eastAsia="Poppins" w:hAnsi="Poppins" w:cs="Poppins"/>
          <w:sz w:val="18"/>
          <w:szCs w:val="18"/>
          <w:lang w:val="en-GB"/>
        </w:rPr>
        <w:t xml:space="preserve"> National </w:t>
      </w:r>
      <w:r w:rsidR="003E07DD">
        <w:rPr>
          <w:rFonts w:ascii="Poppins" w:eastAsia="Poppins" w:hAnsi="Poppins" w:cs="Poppins"/>
          <w:sz w:val="18"/>
          <w:szCs w:val="18"/>
          <w:lang w:val="en-GB"/>
        </w:rPr>
        <w:t>C</w:t>
      </w:r>
      <w:r w:rsidR="003E07DD" w:rsidRPr="7983CCF1">
        <w:rPr>
          <w:rFonts w:ascii="Poppins" w:eastAsia="Poppins" w:hAnsi="Poppins" w:cs="Poppins"/>
          <w:sz w:val="18"/>
          <w:szCs w:val="18"/>
          <w:lang w:val="en-GB"/>
        </w:rPr>
        <w:t>entre</w:t>
      </w:r>
      <w:r w:rsidRPr="7983CCF1">
        <w:rPr>
          <w:rFonts w:ascii="Poppins" w:eastAsia="Poppins" w:hAnsi="Poppins" w:cs="Poppins"/>
          <w:sz w:val="18"/>
          <w:szCs w:val="18"/>
          <w:lang w:val="en-GB"/>
        </w:rPr>
        <w:t xml:space="preserve"> for Prevention and Countering Violent Extremism under </w:t>
      </w:r>
      <w:r w:rsidR="003E07DD">
        <w:rPr>
          <w:rFonts w:ascii="Poppins" w:eastAsia="Poppins" w:hAnsi="Poppins" w:cs="Poppins"/>
          <w:sz w:val="18"/>
          <w:szCs w:val="18"/>
          <w:lang w:val="en-GB"/>
        </w:rPr>
        <w:t xml:space="preserve">the </w:t>
      </w:r>
      <w:r w:rsidRPr="7983CCF1">
        <w:rPr>
          <w:rFonts w:ascii="Poppins" w:eastAsia="Poppins" w:hAnsi="Poppins" w:cs="Poppins"/>
          <w:sz w:val="18"/>
          <w:szCs w:val="18"/>
          <w:lang w:val="en-GB"/>
        </w:rPr>
        <w:t>Office of the</w:t>
      </w:r>
      <w:r w:rsidR="003E07DD">
        <w:rPr>
          <w:rFonts w:ascii="Poppins" w:eastAsia="Poppins" w:hAnsi="Poppins" w:cs="Poppins"/>
          <w:sz w:val="18"/>
          <w:szCs w:val="18"/>
          <w:lang w:val="en-GB"/>
        </w:rPr>
        <w:t xml:space="preserve"> </w:t>
      </w:r>
      <w:r w:rsidR="00D50298">
        <w:rPr>
          <w:rFonts w:ascii="Poppins" w:eastAsia="Poppins" w:hAnsi="Poppins" w:cs="Poppins"/>
          <w:sz w:val="18"/>
          <w:szCs w:val="18"/>
          <w:lang w:val="en-GB"/>
        </w:rPr>
        <w:t>Prime</w:t>
      </w:r>
      <w:r w:rsidR="003E07DD">
        <w:rPr>
          <w:rFonts w:ascii="Poppins" w:eastAsia="Poppins" w:hAnsi="Poppins" w:cs="Poppins"/>
          <w:sz w:val="18"/>
          <w:szCs w:val="18"/>
          <w:lang w:val="en-GB"/>
        </w:rPr>
        <w:t xml:space="preserve"> Minister, with whom GCERF works closely at both the strategic</w:t>
      </w:r>
      <w:r w:rsidRPr="7983CCF1">
        <w:rPr>
          <w:rFonts w:ascii="Poppins" w:eastAsia="Poppins" w:hAnsi="Poppins" w:cs="Poppins"/>
          <w:sz w:val="18"/>
          <w:szCs w:val="18"/>
          <w:lang w:val="en-GB"/>
        </w:rPr>
        <w:t xml:space="preserve"> and programmatic levels.</w:t>
      </w:r>
    </w:p>
    <w:p w14:paraId="2D85513D" w14:textId="5F9CC1AD" w:rsidR="00CF5255" w:rsidRPr="00CF5255" w:rsidRDefault="65D40CA2" w:rsidP="7983CCF1">
      <w:pPr>
        <w:spacing w:line="257" w:lineRule="auto"/>
        <w:jc w:val="both"/>
      </w:pPr>
      <w:r w:rsidRPr="7983CCF1">
        <w:rPr>
          <w:rFonts w:ascii="Poppins" w:eastAsia="Poppins" w:hAnsi="Poppins" w:cs="Poppins"/>
          <w:sz w:val="18"/>
          <w:szCs w:val="18"/>
          <w:lang w:val="en-GB"/>
        </w:rPr>
        <w:t>GCERF funds CSOs, either directly or in consortia, to implement initiatives aimed at preventing violent extremism. Consortium grants are managed by “Principal Recipients” (PRs)</w:t>
      </w:r>
      <w:r w:rsidR="006E076B">
        <w:rPr>
          <w:rFonts w:ascii="Poppins" w:eastAsia="Poppins" w:hAnsi="Poppins" w:cs="Poppins"/>
          <w:sz w:val="18"/>
          <w:szCs w:val="18"/>
          <w:lang w:val="en-GB"/>
        </w:rPr>
        <w:t>, who are the legal recipients of GCERF funding. PRs then disburse funds and provide support to “Sub-Recipients” (SRs). “Recipients” of GCERF funding include “Principal Recipients” and “Sub-Recipients” in the context of a grant to a consortium</w:t>
      </w:r>
      <w:r w:rsidRPr="7983CCF1">
        <w:rPr>
          <w:rFonts w:ascii="Poppins" w:eastAsia="Poppins" w:hAnsi="Poppins" w:cs="Poppins"/>
          <w:sz w:val="18"/>
          <w:szCs w:val="18"/>
          <w:lang w:val="en-GB"/>
        </w:rPr>
        <w:t xml:space="preserve"> and “Direct Grantees” that receive funding from GCERF but do not lead a consortium.</w:t>
      </w:r>
    </w:p>
    <w:p w14:paraId="6AE22F6C" w14:textId="0FE8E33E" w:rsidR="00CF5255" w:rsidRPr="00CF5255" w:rsidRDefault="472E2C85" w:rsidP="000A19EB">
      <w:pPr>
        <w:spacing w:line="257" w:lineRule="auto"/>
        <w:jc w:val="both"/>
        <w:rPr>
          <w:rFonts w:ascii="Poppins" w:eastAsia="Poppins" w:hAnsi="Poppins" w:cs="Poppins"/>
          <w:sz w:val="18"/>
          <w:szCs w:val="18"/>
          <w:lang w:val="en-GB"/>
        </w:rPr>
      </w:pPr>
      <w:r w:rsidRPr="7983CCF1">
        <w:rPr>
          <w:rFonts w:ascii="Poppins" w:eastAsia="Poppins" w:hAnsi="Poppins" w:cs="Poppins"/>
          <w:sz w:val="18"/>
          <w:szCs w:val="18"/>
          <w:lang w:val="en-GB"/>
        </w:rPr>
        <w:t xml:space="preserve">The purpose of this Expression of Interest (EOI) is for applicants to demonstrate they meet GCERF’s prerequisites to receive funding and that they have sufficient technical, managerial and administrative experience to effectively implement a </w:t>
      </w:r>
      <w:r w:rsidR="00745A63">
        <w:rPr>
          <w:rFonts w:ascii="Poppins" w:eastAsia="Poppins" w:hAnsi="Poppins" w:cs="Poppins"/>
          <w:sz w:val="18"/>
          <w:szCs w:val="18"/>
          <w:lang w:val="en-GB"/>
        </w:rPr>
        <w:t>programme</w:t>
      </w:r>
      <w:r w:rsidRPr="7983CCF1">
        <w:rPr>
          <w:rFonts w:ascii="Poppins" w:eastAsia="Poppins" w:hAnsi="Poppins" w:cs="Poppins"/>
          <w:sz w:val="18"/>
          <w:szCs w:val="18"/>
          <w:lang w:val="en-GB"/>
        </w:rPr>
        <w:t xml:space="preserve"> that will seek to address the issues outlined below.</w:t>
      </w:r>
    </w:p>
    <w:p w14:paraId="17C1AC87" w14:textId="0903316C" w:rsidR="00CF5255" w:rsidRPr="00CF5255" w:rsidRDefault="472E2C85" w:rsidP="000A19EB">
      <w:pPr>
        <w:spacing w:line="257" w:lineRule="auto"/>
        <w:jc w:val="both"/>
        <w:rPr>
          <w:rFonts w:ascii="Poppins" w:eastAsia="Poppins" w:hAnsi="Poppins" w:cs="Poppins"/>
          <w:sz w:val="18"/>
          <w:szCs w:val="18"/>
          <w:lang w:val="en-GB"/>
        </w:rPr>
      </w:pPr>
      <w:r w:rsidRPr="7983CCF1">
        <w:rPr>
          <w:rFonts w:ascii="Poppins" w:eastAsia="Poppins" w:hAnsi="Poppins" w:cs="Poppins"/>
          <w:sz w:val="18"/>
          <w:szCs w:val="18"/>
          <w:lang w:val="en-GB"/>
        </w:rPr>
        <w:t>Received application forms will be evaluated against standardised criteria</w:t>
      </w:r>
      <w:r w:rsidR="00FF1074">
        <w:rPr>
          <w:rFonts w:ascii="Poppins" w:eastAsia="Poppins" w:hAnsi="Poppins" w:cs="Poppins"/>
          <w:sz w:val="18"/>
          <w:szCs w:val="18"/>
          <w:lang w:val="en-GB"/>
        </w:rPr>
        <w:t>,</w:t>
      </w:r>
      <w:r w:rsidRPr="7983CCF1">
        <w:rPr>
          <w:rFonts w:ascii="Poppins" w:eastAsia="Poppins" w:hAnsi="Poppins" w:cs="Poppins"/>
          <w:sz w:val="18"/>
          <w:szCs w:val="18"/>
          <w:lang w:val="en-GB"/>
        </w:rPr>
        <w:t xml:space="preserve"> and applicants will be duly informed whether their propos</w:t>
      </w:r>
      <w:r w:rsidR="00745A63">
        <w:rPr>
          <w:rFonts w:ascii="Poppins" w:eastAsia="Poppins" w:hAnsi="Poppins" w:cs="Poppins"/>
          <w:sz w:val="18"/>
          <w:szCs w:val="18"/>
          <w:lang w:val="en-GB"/>
        </w:rPr>
        <w:t xml:space="preserve">als </w:t>
      </w:r>
      <w:r w:rsidRPr="7983CCF1">
        <w:rPr>
          <w:rFonts w:ascii="Poppins" w:eastAsia="Poppins" w:hAnsi="Poppins" w:cs="Poppins"/>
          <w:sz w:val="18"/>
          <w:szCs w:val="18"/>
          <w:lang w:val="en-GB"/>
        </w:rPr>
        <w:t>will move to the next stage of evaluation</w:t>
      </w:r>
      <w:r w:rsidR="000C6158">
        <w:rPr>
          <w:rFonts w:ascii="Poppins" w:eastAsia="Poppins" w:hAnsi="Poppins" w:cs="Poppins"/>
          <w:sz w:val="18"/>
          <w:szCs w:val="18"/>
          <w:lang w:val="en-GB"/>
        </w:rPr>
        <w:t xml:space="preserve">. This stage will include working with GCERF to add further detail to the </w:t>
      </w:r>
      <w:r w:rsidR="00745A63">
        <w:rPr>
          <w:rFonts w:ascii="Poppins" w:eastAsia="Poppins" w:hAnsi="Poppins" w:cs="Poppins"/>
          <w:sz w:val="18"/>
          <w:szCs w:val="18"/>
          <w:lang w:val="en-GB"/>
        </w:rPr>
        <w:t>programme</w:t>
      </w:r>
      <w:r w:rsidRPr="7983CCF1">
        <w:rPr>
          <w:rFonts w:ascii="Poppins" w:eastAsia="Poppins" w:hAnsi="Poppins" w:cs="Poppins"/>
          <w:sz w:val="18"/>
          <w:szCs w:val="18"/>
          <w:lang w:val="en-GB"/>
        </w:rPr>
        <w:t xml:space="preserve"> design and budget. </w:t>
      </w:r>
    </w:p>
    <w:p w14:paraId="4F45AA5E" w14:textId="0931989D" w:rsidR="00CF5255" w:rsidRPr="00CF5255" w:rsidRDefault="472E2C85" w:rsidP="000A19EB">
      <w:pPr>
        <w:spacing w:line="257" w:lineRule="auto"/>
        <w:jc w:val="both"/>
        <w:rPr>
          <w:rFonts w:ascii="Poppins" w:eastAsia="Poppins" w:hAnsi="Poppins" w:cs="Poppins"/>
          <w:sz w:val="18"/>
          <w:szCs w:val="18"/>
          <w:lang w:val="en-GB"/>
        </w:rPr>
      </w:pPr>
      <w:r w:rsidRPr="6594DD25">
        <w:rPr>
          <w:rFonts w:ascii="Poppins" w:eastAsia="Poppins" w:hAnsi="Poppins" w:cs="Poppins"/>
          <w:sz w:val="18"/>
          <w:szCs w:val="18"/>
          <w:lang w:val="en-GB"/>
        </w:rPr>
        <w:t xml:space="preserve">As per GCERF’s </w:t>
      </w:r>
      <w:hyperlink r:id="rId12">
        <w:r w:rsidRPr="007D7D8F">
          <w:rPr>
            <w:rStyle w:val="Hyperlink"/>
            <w:rFonts w:ascii="Poppins" w:eastAsia="Poppins" w:hAnsi="Poppins" w:cs="Poppins"/>
            <w:b/>
            <w:bCs/>
            <w:sz w:val="18"/>
            <w:szCs w:val="18"/>
            <w:lang w:val="en-GB"/>
          </w:rPr>
          <w:t>Investment Strategy for Somalia</w:t>
        </w:r>
      </w:hyperlink>
      <w:r w:rsidRPr="007D7D8F">
        <w:rPr>
          <w:rFonts w:ascii="Poppins" w:eastAsia="Poppins" w:hAnsi="Poppins" w:cs="Poppins"/>
          <w:b/>
          <w:bCs/>
          <w:sz w:val="18"/>
          <w:szCs w:val="18"/>
          <w:lang w:val="en-GB"/>
        </w:rPr>
        <w:t xml:space="preserve"> </w:t>
      </w:r>
      <w:r w:rsidRPr="7983CCF1">
        <w:rPr>
          <w:rFonts w:ascii="Poppins" w:eastAsia="Poppins" w:hAnsi="Poppins" w:cs="Poppins"/>
          <w:sz w:val="18"/>
          <w:szCs w:val="18"/>
          <w:lang w:val="en-GB"/>
        </w:rPr>
        <w:t>and in support of Somalia’s National Strategy and Action Plan to Prevent and Counter Violent Extremism, the focus of our funding will be as follows</w:t>
      </w:r>
      <w:r w:rsidR="4704EAA1" w:rsidRPr="7983CCF1">
        <w:rPr>
          <w:rFonts w:ascii="Poppins" w:eastAsia="Poppins" w:hAnsi="Poppins" w:cs="Poppins"/>
          <w:sz w:val="18"/>
          <w:szCs w:val="18"/>
          <w:lang w:val="en-GB"/>
        </w:rPr>
        <w:t>:</w:t>
      </w:r>
    </w:p>
    <w:p w14:paraId="4189CE1A" w14:textId="77777777" w:rsidR="004F199D" w:rsidRDefault="004F199D" w:rsidP="004F199D">
      <w:pPr>
        <w:jc w:val="both"/>
        <w:rPr>
          <w:rFonts w:ascii="Poppins" w:hAnsi="Poppins" w:cs="Poppins"/>
          <w:sz w:val="18"/>
          <w:szCs w:val="18"/>
        </w:rPr>
      </w:pPr>
    </w:p>
    <w:p w14:paraId="5EB489F8" w14:textId="77777777" w:rsidR="004F199D" w:rsidRPr="004F199D" w:rsidRDefault="004F199D" w:rsidP="004F199D">
      <w:pPr>
        <w:jc w:val="both"/>
        <w:rPr>
          <w:rFonts w:ascii="Poppins" w:hAnsi="Poppins" w:cs="Poppins"/>
          <w:sz w:val="18"/>
          <w:szCs w:val="18"/>
        </w:rPr>
      </w:pPr>
    </w:p>
    <w:p w14:paraId="4F1DD6B8" w14:textId="77777777" w:rsidR="00181A02" w:rsidRPr="00181A02" w:rsidRDefault="00181A02" w:rsidP="005D1BD2">
      <w:pPr>
        <w:tabs>
          <w:tab w:val="left" w:pos="4110"/>
        </w:tabs>
        <w:autoSpaceDE w:val="0"/>
        <w:autoSpaceDN w:val="0"/>
        <w:adjustRightInd w:val="0"/>
        <w:spacing w:after="0" w:line="240" w:lineRule="auto"/>
        <w:rPr>
          <w:rFonts w:ascii="Poppins" w:hAnsi="Poppins" w:cs="Poppins"/>
          <w:b/>
          <w:bCs/>
          <w:color w:val="002060"/>
          <w:sz w:val="18"/>
          <w:szCs w:val="18"/>
        </w:rPr>
      </w:pPr>
      <w:r w:rsidRPr="00181A02">
        <w:rPr>
          <w:rFonts w:ascii="Poppins" w:hAnsi="Poppins" w:cs="Poppins"/>
          <w:b/>
          <w:bCs/>
          <w:color w:val="002060"/>
          <w:sz w:val="18"/>
          <w:szCs w:val="18"/>
        </w:rPr>
        <w:t>W</w:t>
      </w:r>
      <w:r>
        <w:rPr>
          <w:rFonts w:ascii="Poppins" w:hAnsi="Poppins" w:cs="Poppins"/>
          <w:b/>
          <w:bCs/>
          <w:color w:val="002060"/>
          <w:sz w:val="18"/>
          <w:szCs w:val="18"/>
        </w:rPr>
        <w:t>HO</w:t>
      </w:r>
    </w:p>
    <w:p w14:paraId="46C332B3" w14:textId="4BE24F89" w:rsidR="00181A02" w:rsidRPr="00F91921" w:rsidRDefault="00181A02" w:rsidP="0011181F">
      <w:pPr>
        <w:pStyle w:val="ListParagraph"/>
        <w:numPr>
          <w:ilvl w:val="0"/>
          <w:numId w:val="4"/>
        </w:numPr>
        <w:autoSpaceDE w:val="0"/>
        <w:autoSpaceDN w:val="0"/>
        <w:adjustRightInd w:val="0"/>
        <w:spacing w:after="0" w:line="240" w:lineRule="auto"/>
        <w:jc w:val="both"/>
        <w:rPr>
          <w:rFonts w:ascii="Poppins" w:hAnsi="Poppins" w:cs="Poppins"/>
          <w:sz w:val="18"/>
          <w:szCs w:val="18"/>
        </w:rPr>
      </w:pPr>
      <w:r w:rsidRPr="002E7707">
        <w:rPr>
          <w:rFonts w:ascii="Poppins" w:hAnsi="Poppins" w:cs="Poppins"/>
          <w:b/>
          <w:bCs/>
          <w:sz w:val="18"/>
          <w:szCs w:val="18"/>
        </w:rPr>
        <w:t>Youth and children</w:t>
      </w:r>
      <w:r w:rsidR="00F91921">
        <w:rPr>
          <w:rFonts w:ascii="Poppins" w:hAnsi="Poppins" w:cs="Poppins"/>
          <w:b/>
          <w:bCs/>
          <w:sz w:val="18"/>
          <w:szCs w:val="18"/>
        </w:rPr>
        <w:t xml:space="preserve"> </w:t>
      </w:r>
      <w:r w:rsidR="00F91921" w:rsidRPr="00F91921">
        <w:rPr>
          <w:rFonts w:ascii="Poppins" w:hAnsi="Poppins" w:cs="Poppins"/>
          <w:sz w:val="18"/>
          <w:szCs w:val="18"/>
        </w:rPr>
        <w:t>(in and out of school)</w:t>
      </w:r>
      <w:r w:rsidR="0011181F" w:rsidRPr="0011181F">
        <w:t xml:space="preserve"> </w:t>
      </w:r>
      <w:r w:rsidR="0011181F" w:rsidRPr="0011181F">
        <w:rPr>
          <w:rFonts w:ascii="Poppins" w:hAnsi="Poppins" w:cs="Poppins"/>
          <w:sz w:val="18"/>
          <w:szCs w:val="18"/>
        </w:rPr>
        <w:t xml:space="preserve">who are at risk </w:t>
      </w:r>
      <w:r w:rsidR="0024A49C" w:rsidRPr="1B8610CC">
        <w:rPr>
          <w:rFonts w:ascii="Poppins" w:hAnsi="Poppins" w:cs="Poppins"/>
          <w:sz w:val="18"/>
          <w:szCs w:val="18"/>
        </w:rPr>
        <w:t>of becoming</w:t>
      </w:r>
      <w:r w:rsidR="0011181F" w:rsidRPr="0011181F">
        <w:rPr>
          <w:rFonts w:ascii="Poppins" w:hAnsi="Poppins" w:cs="Poppins"/>
          <w:sz w:val="18"/>
          <w:szCs w:val="18"/>
        </w:rPr>
        <w:t xml:space="preserve"> violent extremists and criminals</w:t>
      </w:r>
      <w:r w:rsidR="0011181F">
        <w:rPr>
          <w:rFonts w:ascii="Poppins" w:hAnsi="Poppins" w:cs="Poppins"/>
          <w:sz w:val="18"/>
          <w:szCs w:val="18"/>
        </w:rPr>
        <w:t>.</w:t>
      </w:r>
      <w:r w:rsidR="00F91921" w:rsidRPr="00F91921">
        <w:rPr>
          <w:rFonts w:ascii="Poppins" w:hAnsi="Poppins" w:cs="Poppins"/>
          <w:sz w:val="18"/>
          <w:szCs w:val="18"/>
        </w:rPr>
        <w:t xml:space="preserve"> </w:t>
      </w:r>
      <w:r w:rsidR="0011181F">
        <w:rPr>
          <w:rFonts w:ascii="Poppins" w:hAnsi="Poppins" w:cs="Poppins"/>
          <w:sz w:val="18"/>
          <w:szCs w:val="18"/>
        </w:rPr>
        <w:t xml:space="preserve">- </w:t>
      </w:r>
      <w:r w:rsidR="0011181F" w:rsidRPr="0011181F">
        <w:rPr>
          <w:rFonts w:ascii="Poppins" w:hAnsi="Poppins" w:cs="Poppins"/>
          <w:sz w:val="18"/>
          <w:szCs w:val="18"/>
        </w:rPr>
        <w:t>The African Youth Charter defines youth as persons between the ages of</w:t>
      </w:r>
      <w:r w:rsidR="0011181F">
        <w:rPr>
          <w:rFonts w:ascii="Poppins" w:hAnsi="Poppins" w:cs="Poppins"/>
          <w:sz w:val="18"/>
          <w:szCs w:val="18"/>
        </w:rPr>
        <w:t xml:space="preserve"> 15 and 35 (African Union 2006)</w:t>
      </w:r>
      <w:r w:rsidR="008874E2">
        <w:rPr>
          <w:rFonts w:ascii="Poppins" w:hAnsi="Poppins" w:cs="Poppins"/>
          <w:sz w:val="18"/>
          <w:szCs w:val="18"/>
        </w:rPr>
        <w:t>,</w:t>
      </w:r>
      <w:r w:rsidR="0011181F" w:rsidRPr="0011181F">
        <w:rPr>
          <w:rFonts w:ascii="Poppins" w:hAnsi="Poppins" w:cs="Poppins"/>
          <w:sz w:val="18"/>
          <w:szCs w:val="18"/>
        </w:rPr>
        <w:t xml:space="preserve"> and the United Nations Convention on the Rights</w:t>
      </w:r>
      <w:r w:rsidR="0011181F">
        <w:rPr>
          <w:rFonts w:ascii="Poppins" w:hAnsi="Poppins" w:cs="Poppins"/>
          <w:sz w:val="18"/>
          <w:szCs w:val="18"/>
        </w:rPr>
        <w:t xml:space="preserve"> of the Child defines </w:t>
      </w:r>
      <w:r w:rsidR="002B7FC0">
        <w:rPr>
          <w:rFonts w:ascii="Poppins" w:hAnsi="Poppins" w:cs="Poppins"/>
          <w:sz w:val="18"/>
          <w:szCs w:val="18"/>
        </w:rPr>
        <w:t xml:space="preserve">a </w:t>
      </w:r>
      <w:r w:rsidR="0011181F">
        <w:rPr>
          <w:rFonts w:ascii="Poppins" w:hAnsi="Poppins" w:cs="Poppins"/>
          <w:sz w:val="18"/>
          <w:szCs w:val="18"/>
        </w:rPr>
        <w:t xml:space="preserve">child as </w:t>
      </w:r>
      <w:r w:rsidR="0011181F" w:rsidRPr="0011181F">
        <w:rPr>
          <w:rFonts w:ascii="Poppins" w:hAnsi="Poppins" w:cs="Poppins"/>
          <w:sz w:val="18"/>
          <w:szCs w:val="18"/>
        </w:rPr>
        <w:t xml:space="preserve">a human being </w:t>
      </w:r>
      <w:r w:rsidR="0011181F">
        <w:rPr>
          <w:rFonts w:ascii="Poppins" w:hAnsi="Poppins" w:cs="Poppins"/>
          <w:sz w:val="18"/>
          <w:szCs w:val="18"/>
        </w:rPr>
        <w:t>below the age of 18 years.</w:t>
      </w:r>
      <w:r w:rsidR="0011181F" w:rsidRPr="0011181F">
        <w:rPr>
          <w:rFonts w:ascii="Poppins" w:hAnsi="Poppins" w:cs="Poppins"/>
          <w:sz w:val="18"/>
          <w:szCs w:val="18"/>
        </w:rPr>
        <w:t xml:space="preserve"> </w:t>
      </w:r>
      <w:r w:rsidR="005D1BD2">
        <w:rPr>
          <w:rFonts w:ascii="Poppins" w:hAnsi="Poppins" w:cs="Poppins"/>
          <w:sz w:val="18"/>
          <w:szCs w:val="18"/>
        </w:rPr>
        <w:t>(For more detail</w:t>
      </w:r>
      <w:r w:rsidR="0074330E">
        <w:rPr>
          <w:rFonts w:ascii="Poppins" w:hAnsi="Poppins" w:cs="Poppins"/>
          <w:sz w:val="18"/>
          <w:szCs w:val="18"/>
        </w:rPr>
        <w:t>, see GCERF Somalia Investment Strategy,</w:t>
      </w:r>
      <w:r w:rsidR="005D1BD2">
        <w:rPr>
          <w:rFonts w:ascii="Poppins" w:hAnsi="Poppins" w:cs="Poppins"/>
          <w:sz w:val="18"/>
          <w:szCs w:val="18"/>
        </w:rPr>
        <w:t xml:space="preserve"> p.</w:t>
      </w:r>
      <w:r w:rsidR="70FF4CE8" w:rsidRPr="1B8610CC">
        <w:rPr>
          <w:rFonts w:ascii="Poppins" w:hAnsi="Poppins" w:cs="Poppins"/>
          <w:sz w:val="18"/>
          <w:szCs w:val="18"/>
        </w:rPr>
        <w:t>2</w:t>
      </w:r>
      <w:r w:rsidR="00D20A42">
        <w:rPr>
          <w:rFonts w:ascii="Poppins" w:hAnsi="Poppins" w:cs="Poppins"/>
          <w:sz w:val="18"/>
          <w:szCs w:val="18"/>
        </w:rPr>
        <w:t>2</w:t>
      </w:r>
      <w:r w:rsidR="005D1BD2">
        <w:rPr>
          <w:rFonts w:ascii="Poppins" w:hAnsi="Poppins" w:cs="Poppins"/>
          <w:sz w:val="18"/>
          <w:szCs w:val="18"/>
        </w:rPr>
        <w:t>).</w:t>
      </w:r>
    </w:p>
    <w:p w14:paraId="497CDF68" w14:textId="45DAFF4B" w:rsidR="00181A02" w:rsidRPr="005D1BD2" w:rsidRDefault="2AF728A8" w:rsidP="005D1BD2">
      <w:pPr>
        <w:pStyle w:val="ListParagraph"/>
        <w:numPr>
          <w:ilvl w:val="0"/>
          <w:numId w:val="4"/>
        </w:numPr>
        <w:rPr>
          <w:rFonts w:ascii="Poppins" w:hAnsi="Poppins" w:cs="Poppins"/>
        </w:rPr>
      </w:pPr>
      <w:r w:rsidRPr="7983CCF1">
        <w:rPr>
          <w:rFonts w:ascii="Poppins" w:hAnsi="Poppins" w:cs="Poppins"/>
          <w:b/>
          <w:bCs/>
          <w:sz w:val="18"/>
          <w:szCs w:val="18"/>
        </w:rPr>
        <w:t xml:space="preserve">Women and </w:t>
      </w:r>
      <w:r w:rsidR="008C6904" w:rsidRPr="7983CCF1">
        <w:rPr>
          <w:rFonts w:ascii="Poppins" w:hAnsi="Poppins" w:cs="Poppins"/>
          <w:b/>
          <w:bCs/>
          <w:sz w:val="18"/>
          <w:szCs w:val="18"/>
        </w:rPr>
        <w:t xml:space="preserve">girls </w:t>
      </w:r>
      <w:r w:rsidR="008C6904" w:rsidRPr="008C6904">
        <w:rPr>
          <w:rFonts w:ascii="Poppins" w:hAnsi="Poppins" w:cs="Poppins"/>
          <w:sz w:val="18"/>
          <w:szCs w:val="18"/>
        </w:rPr>
        <w:t>who</w:t>
      </w:r>
      <w:r w:rsidR="4A234EDD" w:rsidRPr="000A19EB">
        <w:rPr>
          <w:rFonts w:ascii="Poppins" w:hAnsi="Poppins" w:cs="Poppins"/>
          <w:sz w:val="18"/>
          <w:szCs w:val="18"/>
        </w:rPr>
        <w:t xml:space="preserve"> face</w:t>
      </w:r>
      <w:r w:rsidR="4A234EDD" w:rsidRPr="7983CCF1">
        <w:rPr>
          <w:rFonts w:ascii="Poppins" w:hAnsi="Poppins" w:cs="Poppins"/>
          <w:b/>
          <w:bCs/>
          <w:sz w:val="18"/>
          <w:szCs w:val="18"/>
        </w:rPr>
        <w:t xml:space="preserve"> </w:t>
      </w:r>
      <w:r w:rsidR="4A234EDD" w:rsidRPr="7983CCF1">
        <w:rPr>
          <w:rFonts w:ascii="Poppins" w:eastAsia="Poppins" w:hAnsi="Poppins" w:cs="Poppins"/>
          <w:color w:val="000000" w:themeColor="text1"/>
          <w:sz w:val="19"/>
          <w:szCs w:val="19"/>
        </w:rPr>
        <w:t>limited access to economic independence, intensifying their susceptibility to and fear of violence and/or exploitation</w:t>
      </w:r>
      <w:r w:rsidR="4A234EDD" w:rsidRPr="7983CCF1">
        <w:t xml:space="preserve"> </w:t>
      </w:r>
    </w:p>
    <w:p w14:paraId="56938593" w14:textId="376A6C8D" w:rsidR="005D1BD2" w:rsidRPr="005D1BD2" w:rsidRDefault="00181A02" w:rsidP="005D1BD2">
      <w:pPr>
        <w:pStyle w:val="ListParagraph"/>
        <w:numPr>
          <w:ilvl w:val="0"/>
          <w:numId w:val="4"/>
        </w:numPr>
        <w:rPr>
          <w:rFonts w:ascii="Poppins" w:hAnsi="Poppins" w:cs="Poppins"/>
        </w:rPr>
      </w:pPr>
      <w:r w:rsidRPr="005D1BD2">
        <w:rPr>
          <w:rFonts w:ascii="Poppins" w:hAnsi="Poppins" w:cs="Poppins"/>
          <w:b/>
          <w:bCs/>
          <w:sz w:val="18"/>
          <w:szCs w:val="18"/>
        </w:rPr>
        <w:t>Clan leaders/traditional and religious leaders</w:t>
      </w:r>
      <w:r w:rsidR="008C6904">
        <w:rPr>
          <w:rFonts w:ascii="Poppins" w:hAnsi="Poppins" w:cs="Poppins"/>
          <w:b/>
          <w:bCs/>
          <w:sz w:val="18"/>
          <w:szCs w:val="18"/>
        </w:rPr>
        <w:t xml:space="preserve"> </w:t>
      </w:r>
      <w:r w:rsidR="00C91A6B" w:rsidRPr="005D1BD2">
        <w:rPr>
          <w:rFonts w:ascii="Poppins" w:hAnsi="Poppins" w:cs="Poppins"/>
          <w:sz w:val="18"/>
          <w:szCs w:val="18"/>
        </w:rPr>
        <w:t>who are connected to the youth and can generate a positive impact on youth as role models.</w:t>
      </w:r>
      <w:r w:rsidRPr="005D1BD2">
        <w:rPr>
          <w:rFonts w:ascii="Poppins" w:hAnsi="Poppins" w:cs="Poppins"/>
          <w:sz w:val="18"/>
          <w:szCs w:val="18"/>
        </w:rPr>
        <w:t xml:space="preserve"> </w:t>
      </w:r>
      <w:r w:rsidR="005D1BD2" w:rsidRPr="005D1BD2">
        <w:rPr>
          <w:rFonts w:ascii="Poppins" w:hAnsi="Poppins" w:cs="Poppins"/>
          <w:sz w:val="18"/>
          <w:szCs w:val="18"/>
        </w:rPr>
        <w:t>(For more detail</w:t>
      </w:r>
      <w:r w:rsidR="0074330E">
        <w:rPr>
          <w:rFonts w:ascii="Poppins" w:hAnsi="Poppins" w:cs="Poppins"/>
          <w:sz w:val="18"/>
          <w:szCs w:val="18"/>
        </w:rPr>
        <w:t>,</w:t>
      </w:r>
      <w:r w:rsidR="005D1BD2" w:rsidRPr="005D1BD2">
        <w:rPr>
          <w:rFonts w:ascii="Poppins" w:hAnsi="Poppins" w:cs="Poppins"/>
          <w:sz w:val="18"/>
          <w:szCs w:val="18"/>
        </w:rPr>
        <w:t xml:space="preserve"> see GCERF </w:t>
      </w:r>
      <w:r w:rsidR="005D1BD2">
        <w:rPr>
          <w:rFonts w:ascii="Poppins" w:hAnsi="Poppins" w:cs="Poppins"/>
          <w:sz w:val="18"/>
          <w:szCs w:val="18"/>
        </w:rPr>
        <w:t>Somalia Investment Strategy</w:t>
      </w:r>
      <w:r w:rsidR="0074330E">
        <w:rPr>
          <w:rFonts w:ascii="Poppins" w:hAnsi="Poppins" w:cs="Poppins"/>
          <w:sz w:val="18"/>
          <w:szCs w:val="18"/>
        </w:rPr>
        <w:t>,</w:t>
      </w:r>
      <w:r w:rsidR="005D1BD2">
        <w:rPr>
          <w:rFonts w:ascii="Poppins" w:hAnsi="Poppins" w:cs="Poppins"/>
          <w:sz w:val="18"/>
          <w:szCs w:val="18"/>
        </w:rPr>
        <w:t xml:space="preserve"> p.</w:t>
      </w:r>
      <w:r w:rsidR="445EA971" w:rsidRPr="7983CCF1">
        <w:rPr>
          <w:rFonts w:ascii="Poppins" w:hAnsi="Poppins" w:cs="Poppins"/>
          <w:sz w:val="18"/>
          <w:szCs w:val="18"/>
        </w:rPr>
        <w:t>2</w:t>
      </w:r>
      <w:r w:rsidR="00D20A42">
        <w:rPr>
          <w:rFonts w:ascii="Poppins" w:hAnsi="Poppins" w:cs="Poppins"/>
          <w:sz w:val="18"/>
          <w:szCs w:val="18"/>
        </w:rPr>
        <w:t>2</w:t>
      </w:r>
      <w:r w:rsidR="0074330E">
        <w:rPr>
          <w:rFonts w:ascii="Poppins" w:hAnsi="Poppins" w:cs="Poppins"/>
          <w:sz w:val="18"/>
          <w:szCs w:val="18"/>
        </w:rPr>
        <w:t>)</w:t>
      </w:r>
    </w:p>
    <w:p w14:paraId="05B71824" w14:textId="247487C6" w:rsidR="685236BE" w:rsidRDefault="685236BE" w:rsidP="7983CCF1">
      <w:pPr>
        <w:pStyle w:val="ListParagraph"/>
        <w:numPr>
          <w:ilvl w:val="0"/>
          <w:numId w:val="4"/>
        </w:numPr>
        <w:rPr>
          <w:rFonts w:ascii="Poppins" w:hAnsi="Poppins" w:cs="Poppins"/>
          <w:sz w:val="18"/>
          <w:szCs w:val="18"/>
        </w:rPr>
      </w:pPr>
      <w:proofErr w:type="spellStart"/>
      <w:r w:rsidRPr="7983CCF1">
        <w:rPr>
          <w:rFonts w:ascii="Poppins" w:eastAsia="Poppins" w:hAnsi="Poppins" w:cs="Poppins"/>
          <w:b/>
          <w:bCs/>
          <w:color w:val="000000" w:themeColor="text1"/>
          <w:sz w:val="19"/>
          <w:szCs w:val="19"/>
        </w:rPr>
        <w:t>Marginalised</w:t>
      </w:r>
      <w:proofErr w:type="spellEnd"/>
      <w:r w:rsidRPr="7983CCF1">
        <w:rPr>
          <w:rFonts w:ascii="Poppins" w:eastAsia="Poppins" w:hAnsi="Poppins" w:cs="Poppins"/>
          <w:b/>
          <w:bCs/>
          <w:color w:val="000000" w:themeColor="text1"/>
          <w:sz w:val="19"/>
          <w:szCs w:val="19"/>
        </w:rPr>
        <w:t xml:space="preserve"> Minority Groups</w:t>
      </w:r>
      <w:r w:rsidR="00970FB6">
        <w:rPr>
          <w:rFonts w:ascii="Poppins" w:eastAsia="Poppins" w:hAnsi="Poppins" w:cs="Poppins"/>
          <w:b/>
          <w:bCs/>
          <w:color w:val="000000" w:themeColor="text1"/>
          <w:sz w:val="19"/>
          <w:szCs w:val="19"/>
        </w:rPr>
        <w:t xml:space="preserve"> </w:t>
      </w:r>
      <w:r w:rsidR="30CCD819" w:rsidRPr="7983CCF1">
        <w:rPr>
          <w:rFonts w:ascii="Poppins" w:eastAsia="Poppins" w:hAnsi="Poppins" w:cs="Poppins"/>
          <w:color w:val="000000" w:themeColor="text1"/>
          <w:sz w:val="19"/>
          <w:szCs w:val="19"/>
        </w:rPr>
        <w:t>who often face systemic discrimination (</w:t>
      </w:r>
      <w:r w:rsidR="30CCD819" w:rsidRPr="7983CCF1">
        <w:rPr>
          <w:rFonts w:ascii="Poppins" w:hAnsi="Poppins" w:cs="Poppins"/>
          <w:sz w:val="18"/>
          <w:szCs w:val="18"/>
        </w:rPr>
        <w:t>For more detail</w:t>
      </w:r>
      <w:r w:rsidR="0074330E">
        <w:rPr>
          <w:rFonts w:ascii="Poppins" w:hAnsi="Poppins" w:cs="Poppins"/>
          <w:sz w:val="18"/>
          <w:szCs w:val="18"/>
        </w:rPr>
        <w:t>,</w:t>
      </w:r>
      <w:r w:rsidR="30CCD819" w:rsidRPr="7983CCF1">
        <w:rPr>
          <w:rFonts w:ascii="Poppins" w:hAnsi="Poppins" w:cs="Poppins"/>
          <w:sz w:val="18"/>
          <w:szCs w:val="18"/>
        </w:rPr>
        <w:t xml:space="preserve"> see GCERF Somalia Investment Strategy</w:t>
      </w:r>
      <w:r w:rsidR="0074330E">
        <w:rPr>
          <w:rFonts w:ascii="Poppins" w:hAnsi="Poppins" w:cs="Poppins"/>
          <w:sz w:val="18"/>
          <w:szCs w:val="18"/>
        </w:rPr>
        <w:t>,</w:t>
      </w:r>
      <w:r w:rsidR="30CCD819" w:rsidRPr="7983CCF1">
        <w:rPr>
          <w:rFonts w:ascii="Poppins" w:hAnsi="Poppins" w:cs="Poppins"/>
          <w:sz w:val="18"/>
          <w:szCs w:val="18"/>
        </w:rPr>
        <w:t xml:space="preserve"> </w:t>
      </w:r>
      <w:r w:rsidR="0074330E">
        <w:rPr>
          <w:rFonts w:ascii="Poppins" w:hAnsi="Poppins" w:cs="Poppins"/>
          <w:sz w:val="18"/>
          <w:szCs w:val="18"/>
        </w:rPr>
        <w:t>p.</w:t>
      </w:r>
      <w:r w:rsidR="30CCD819" w:rsidRPr="7983CCF1">
        <w:rPr>
          <w:rFonts w:ascii="Poppins" w:hAnsi="Poppins" w:cs="Poppins"/>
          <w:sz w:val="18"/>
          <w:szCs w:val="18"/>
        </w:rPr>
        <w:t xml:space="preserve"> 2</w:t>
      </w:r>
      <w:r w:rsidR="0074330E">
        <w:rPr>
          <w:rFonts w:ascii="Poppins" w:hAnsi="Poppins" w:cs="Poppins"/>
          <w:sz w:val="18"/>
          <w:szCs w:val="18"/>
        </w:rPr>
        <w:t>2</w:t>
      </w:r>
      <w:r w:rsidR="30CCD819" w:rsidRPr="7983CCF1">
        <w:rPr>
          <w:rFonts w:ascii="Poppins" w:hAnsi="Poppins" w:cs="Poppins"/>
          <w:sz w:val="18"/>
          <w:szCs w:val="18"/>
        </w:rPr>
        <w:t>)</w:t>
      </w:r>
    </w:p>
    <w:p w14:paraId="5F2BDBCA" w14:textId="2256CF61" w:rsidR="26E77895" w:rsidRDefault="26E77895" w:rsidP="002476FD">
      <w:pPr>
        <w:pStyle w:val="ListParagraph"/>
        <w:numPr>
          <w:ilvl w:val="0"/>
          <w:numId w:val="4"/>
        </w:numPr>
        <w:jc w:val="both"/>
        <w:rPr>
          <w:rFonts w:ascii="Poppins" w:hAnsi="Poppins" w:cs="Poppins"/>
          <w:sz w:val="18"/>
          <w:szCs w:val="18"/>
        </w:rPr>
      </w:pPr>
      <w:r w:rsidRPr="7983CCF1">
        <w:rPr>
          <w:rFonts w:ascii="Poppins" w:eastAsia="Poppins" w:hAnsi="Poppins" w:cs="Poppins"/>
          <w:b/>
          <w:bCs/>
          <w:color w:val="000000" w:themeColor="text1"/>
          <w:sz w:val="19"/>
          <w:szCs w:val="19"/>
          <w:lang w:val="en-GB"/>
        </w:rPr>
        <w:t xml:space="preserve">Internally Displaced Persons (IDPs) and the Urban </w:t>
      </w:r>
      <w:r w:rsidR="00A2588E" w:rsidRPr="7983CCF1">
        <w:rPr>
          <w:rFonts w:ascii="Poppins" w:eastAsia="Poppins" w:hAnsi="Poppins" w:cs="Poppins"/>
          <w:b/>
          <w:bCs/>
          <w:color w:val="000000" w:themeColor="text1"/>
          <w:sz w:val="19"/>
          <w:szCs w:val="19"/>
          <w:lang w:val="en-GB"/>
        </w:rPr>
        <w:t xml:space="preserve">Poor </w:t>
      </w:r>
      <w:r w:rsidR="00A2588E" w:rsidRPr="000A19EB">
        <w:rPr>
          <w:rFonts w:ascii="Poppins" w:eastAsia="Poppins" w:hAnsi="Poppins" w:cs="Poppins"/>
          <w:color w:val="000000" w:themeColor="text1"/>
          <w:sz w:val="19"/>
          <w:szCs w:val="19"/>
          <w:lang w:val="en-GB"/>
        </w:rPr>
        <w:t>who</w:t>
      </w:r>
      <w:r w:rsidRPr="000A19EB">
        <w:rPr>
          <w:rFonts w:ascii="Poppins" w:eastAsia="Poppins" w:hAnsi="Poppins" w:cs="Poppins"/>
          <w:color w:val="000000" w:themeColor="text1"/>
          <w:sz w:val="19"/>
          <w:szCs w:val="19"/>
          <w:lang w:val="en-GB"/>
        </w:rPr>
        <w:t xml:space="preserve"> are </w:t>
      </w:r>
      <w:r w:rsidRPr="7983CCF1">
        <w:rPr>
          <w:rFonts w:ascii="Poppins" w:eastAsia="Poppins" w:hAnsi="Poppins" w:cs="Poppins"/>
          <w:color w:val="000000" w:themeColor="text1"/>
          <w:sz w:val="19"/>
          <w:szCs w:val="19"/>
          <w:lang w:val="en-GB"/>
        </w:rPr>
        <w:t>vulnerable to extremism due to their precarious living conditions, risk of eviction and lack of access to essential services</w:t>
      </w:r>
      <w:r w:rsidR="3CCCA7CF" w:rsidRPr="7983CCF1">
        <w:rPr>
          <w:rFonts w:ascii="Poppins" w:eastAsia="Poppins" w:hAnsi="Poppins" w:cs="Poppins"/>
          <w:color w:val="000000" w:themeColor="text1"/>
          <w:sz w:val="19"/>
          <w:szCs w:val="19"/>
          <w:lang w:val="en-GB"/>
        </w:rPr>
        <w:t xml:space="preserve"> </w:t>
      </w:r>
      <w:r w:rsidR="3CCCA7CF" w:rsidRPr="7983CCF1">
        <w:rPr>
          <w:rFonts w:ascii="Poppins" w:hAnsi="Poppins" w:cs="Poppins"/>
          <w:sz w:val="18"/>
          <w:szCs w:val="18"/>
        </w:rPr>
        <w:t>(For more detail</w:t>
      </w:r>
      <w:r w:rsidR="0074330E">
        <w:rPr>
          <w:rFonts w:ascii="Poppins" w:hAnsi="Poppins" w:cs="Poppins"/>
          <w:sz w:val="18"/>
          <w:szCs w:val="18"/>
        </w:rPr>
        <w:t>,</w:t>
      </w:r>
      <w:r w:rsidR="3CCCA7CF" w:rsidRPr="7983CCF1">
        <w:rPr>
          <w:rFonts w:ascii="Poppins" w:hAnsi="Poppins" w:cs="Poppins"/>
          <w:sz w:val="18"/>
          <w:szCs w:val="18"/>
        </w:rPr>
        <w:t xml:space="preserve"> see GCERF Somalia Investment Strategy</w:t>
      </w:r>
      <w:r w:rsidR="0074330E">
        <w:rPr>
          <w:rFonts w:ascii="Poppins" w:hAnsi="Poppins" w:cs="Poppins"/>
          <w:sz w:val="18"/>
          <w:szCs w:val="18"/>
        </w:rPr>
        <w:t>,</w:t>
      </w:r>
      <w:r w:rsidR="3CCCA7CF" w:rsidRPr="7983CCF1">
        <w:rPr>
          <w:rFonts w:ascii="Poppins" w:hAnsi="Poppins" w:cs="Poppins"/>
          <w:sz w:val="18"/>
          <w:szCs w:val="18"/>
        </w:rPr>
        <w:t xml:space="preserve"> p</w:t>
      </w:r>
      <w:r w:rsidR="0074330E">
        <w:rPr>
          <w:rFonts w:ascii="Poppins" w:hAnsi="Poppins" w:cs="Poppins"/>
          <w:sz w:val="18"/>
          <w:szCs w:val="18"/>
        </w:rPr>
        <w:t xml:space="preserve">. </w:t>
      </w:r>
      <w:r w:rsidR="3CCCA7CF" w:rsidRPr="7983CCF1">
        <w:rPr>
          <w:rFonts w:ascii="Poppins" w:hAnsi="Poppins" w:cs="Poppins"/>
          <w:sz w:val="18"/>
          <w:szCs w:val="18"/>
        </w:rPr>
        <w:t>2</w:t>
      </w:r>
      <w:r w:rsidR="0074330E">
        <w:rPr>
          <w:rFonts w:ascii="Poppins" w:hAnsi="Poppins" w:cs="Poppins"/>
          <w:sz w:val="18"/>
          <w:szCs w:val="18"/>
        </w:rPr>
        <w:t>2</w:t>
      </w:r>
      <w:r w:rsidR="3CCCA7CF" w:rsidRPr="7983CCF1">
        <w:rPr>
          <w:rFonts w:ascii="Poppins" w:hAnsi="Poppins" w:cs="Poppins"/>
          <w:sz w:val="18"/>
          <w:szCs w:val="18"/>
        </w:rPr>
        <w:t>)</w:t>
      </w:r>
    </w:p>
    <w:p w14:paraId="74784EB6" w14:textId="77777777" w:rsidR="00181A02" w:rsidRDefault="00181A02" w:rsidP="005D1BD2">
      <w:pPr>
        <w:pStyle w:val="ListParagraph"/>
        <w:autoSpaceDE w:val="0"/>
        <w:autoSpaceDN w:val="0"/>
        <w:adjustRightInd w:val="0"/>
        <w:spacing w:after="0" w:line="240" w:lineRule="auto"/>
        <w:jc w:val="both"/>
        <w:rPr>
          <w:rFonts w:ascii="Poppins" w:hAnsi="Poppins" w:cs="Poppins"/>
          <w:sz w:val="18"/>
          <w:szCs w:val="18"/>
        </w:rPr>
      </w:pPr>
    </w:p>
    <w:p w14:paraId="4670950D" w14:textId="6AFD1241" w:rsidR="009975B2" w:rsidRPr="00C91A6B" w:rsidRDefault="009975B2" w:rsidP="009975B2">
      <w:pPr>
        <w:pStyle w:val="ListParagraph"/>
        <w:autoSpaceDE w:val="0"/>
        <w:autoSpaceDN w:val="0"/>
        <w:adjustRightInd w:val="0"/>
        <w:spacing w:after="0" w:line="240" w:lineRule="auto"/>
        <w:jc w:val="both"/>
        <w:rPr>
          <w:rFonts w:ascii="Poppins" w:hAnsi="Poppins" w:cs="Poppins"/>
          <w:sz w:val="18"/>
          <w:szCs w:val="18"/>
        </w:rPr>
      </w:pPr>
      <w:r w:rsidRPr="009975B2">
        <w:rPr>
          <w:rFonts w:ascii="Poppins" w:hAnsi="Poppins" w:cs="Poppins"/>
          <w:sz w:val="18"/>
          <w:szCs w:val="18"/>
        </w:rPr>
        <w:t xml:space="preserve">Note: </w:t>
      </w:r>
      <w:r w:rsidR="005D1BD2">
        <w:rPr>
          <w:rFonts w:ascii="Poppins" w:hAnsi="Poppins" w:cs="Poppins"/>
          <w:sz w:val="18"/>
          <w:szCs w:val="18"/>
        </w:rPr>
        <w:t xml:space="preserve">girls and </w:t>
      </w:r>
      <w:r w:rsidRPr="009975B2">
        <w:rPr>
          <w:rFonts w:ascii="Poppins" w:hAnsi="Poppins" w:cs="Poppins"/>
          <w:sz w:val="18"/>
          <w:szCs w:val="18"/>
        </w:rPr>
        <w:t>women affected by non-state armed groups</w:t>
      </w:r>
      <w:r w:rsidR="0099089B">
        <w:rPr>
          <w:rFonts w:ascii="Poppins" w:hAnsi="Poppins" w:cs="Poppins"/>
          <w:sz w:val="18"/>
          <w:szCs w:val="18"/>
        </w:rPr>
        <w:t>,</w:t>
      </w:r>
      <w:r w:rsidRPr="009975B2">
        <w:rPr>
          <w:rFonts w:ascii="Poppins" w:hAnsi="Poppins" w:cs="Poppins"/>
          <w:sz w:val="18"/>
          <w:szCs w:val="18"/>
        </w:rPr>
        <w:t xml:space="preserve"> including violent extremist groups</w:t>
      </w:r>
      <w:r w:rsidR="0099089B">
        <w:rPr>
          <w:rFonts w:ascii="Poppins" w:hAnsi="Poppins" w:cs="Poppins"/>
          <w:sz w:val="18"/>
          <w:szCs w:val="18"/>
        </w:rPr>
        <w:t>,</w:t>
      </w:r>
      <w:r w:rsidRPr="009975B2">
        <w:rPr>
          <w:rFonts w:ascii="Poppins" w:hAnsi="Poppins" w:cs="Poppins"/>
          <w:sz w:val="18"/>
          <w:szCs w:val="18"/>
        </w:rPr>
        <w:t xml:space="preserve"> </w:t>
      </w:r>
      <w:r w:rsidR="005D1BD2">
        <w:rPr>
          <w:rFonts w:ascii="Poppins" w:hAnsi="Poppins" w:cs="Poppins"/>
          <w:sz w:val="18"/>
          <w:szCs w:val="18"/>
        </w:rPr>
        <w:t xml:space="preserve">should be included in the different categories to the extent possible. </w:t>
      </w:r>
    </w:p>
    <w:p w14:paraId="6812F427" w14:textId="77777777" w:rsidR="00181A02" w:rsidRDefault="00181A02" w:rsidP="00181A02">
      <w:pPr>
        <w:autoSpaceDE w:val="0"/>
        <w:autoSpaceDN w:val="0"/>
        <w:adjustRightInd w:val="0"/>
        <w:spacing w:after="0" w:line="240" w:lineRule="auto"/>
        <w:rPr>
          <w:rFonts w:ascii="Poppins" w:hAnsi="Poppins" w:cs="Poppins"/>
          <w:sz w:val="18"/>
          <w:szCs w:val="18"/>
        </w:rPr>
      </w:pPr>
    </w:p>
    <w:p w14:paraId="3A2D739B" w14:textId="77777777" w:rsidR="00181A02" w:rsidRPr="002E7707" w:rsidRDefault="00181A02" w:rsidP="00181A02">
      <w:pPr>
        <w:autoSpaceDE w:val="0"/>
        <w:autoSpaceDN w:val="0"/>
        <w:adjustRightInd w:val="0"/>
        <w:spacing w:after="0" w:line="240" w:lineRule="auto"/>
        <w:rPr>
          <w:rFonts w:ascii="Poppins" w:hAnsi="Poppins" w:cs="Poppins"/>
          <w:b/>
          <w:bCs/>
          <w:color w:val="002060"/>
          <w:sz w:val="18"/>
          <w:szCs w:val="18"/>
        </w:rPr>
      </w:pPr>
      <w:proofErr w:type="gramStart"/>
      <w:r w:rsidRPr="002E7707">
        <w:rPr>
          <w:rFonts w:ascii="Poppins" w:hAnsi="Poppins" w:cs="Poppins"/>
          <w:b/>
          <w:bCs/>
          <w:color w:val="002060"/>
          <w:sz w:val="18"/>
          <w:szCs w:val="18"/>
        </w:rPr>
        <w:t>W</w:t>
      </w:r>
      <w:r w:rsidR="002E7707" w:rsidRPr="002E7707">
        <w:rPr>
          <w:rFonts w:ascii="Poppins" w:hAnsi="Poppins" w:cs="Poppins"/>
          <w:b/>
          <w:bCs/>
          <w:color w:val="002060"/>
          <w:sz w:val="18"/>
          <w:szCs w:val="18"/>
        </w:rPr>
        <w:t>HERE</w:t>
      </w:r>
      <w:proofErr w:type="gramEnd"/>
    </w:p>
    <w:p w14:paraId="7CB8C950" w14:textId="751122C3" w:rsidR="005D1BD2" w:rsidRPr="005D1BD2" w:rsidRDefault="005D1BD2" w:rsidP="005D1BD2">
      <w:pPr>
        <w:pStyle w:val="ListParagraph"/>
        <w:numPr>
          <w:ilvl w:val="0"/>
          <w:numId w:val="5"/>
        </w:numPr>
        <w:autoSpaceDE w:val="0"/>
        <w:autoSpaceDN w:val="0"/>
        <w:adjustRightInd w:val="0"/>
        <w:spacing w:after="0" w:line="240" w:lineRule="auto"/>
        <w:jc w:val="both"/>
        <w:rPr>
          <w:rFonts w:ascii="Poppins" w:hAnsi="Poppins" w:cs="Poppins"/>
          <w:sz w:val="18"/>
          <w:szCs w:val="18"/>
        </w:rPr>
      </w:pPr>
      <w:r>
        <w:rPr>
          <w:rFonts w:ascii="Poppins" w:hAnsi="Poppins" w:cs="Poppins"/>
          <w:b/>
          <w:bCs/>
          <w:sz w:val="18"/>
          <w:szCs w:val="18"/>
        </w:rPr>
        <w:t xml:space="preserve">Urban areas </w:t>
      </w:r>
      <w:r w:rsidR="009975B2" w:rsidRPr="009975B2">
        <w:rPr>
          <w:rFonts w:ascii="Poppins" w:hAnsi="Poppins" w:cs="Poppins"/>
          <w:bCs/>
          <w:sz w:val="18"/>
          <w:szCs w:val="18"/>
        </w:rPr>
        <w:t>in</w:t>
      </w:r>
      <w:r w:rsidR="00F209DF">
        <w:rPr>
          <w:rFonts w:ascii="Poppins" w:hAnsi="Poppins" w:cs="Poppins"/>
          <w:bCs/>
          <w:sz w:val="18"/>
          <w:szCs w:val="18"/>
        </w:rPr>
        <w:t xml:space="preserve"> </w:t>
      </w:r>
      <w:r w:rsidR="66EF8C9F" w:rsidRPr="7983CCF1">
        <w:rPr>
          <w:rFonts w:ascii="Poppins" w:hAnsi="Poppins" w:cs="Poppins"/>
          <w:sz w:val="18"/>
          <w:szCs w:val="18"/>
        </w:rPr>
        <w:t xml:space="preserve">Baay and Bakool of </w:t>
      </w:r>
      <w:r w:rsidR="00F209DF">
        <w:rPr>
          <w:rFonts w:ascii="Poppins" w:hAnsi="Poppins" w:cs="Poppins"/>
          <w:sz w:val="18"/>
          <w:szCs w:val="18"/>
        </w:rPr>
        <w:t xml:space="preserve">the </w:t>
      </w:r>
      <w:r w:rsidR="66EF8C9F" w:rsidRPr="7983CCF1">
        <w:rPr>
          <w:rFonts w:ascii="Poppins" w:hAnsi="Poppins" w:cs="Poppins"/>
          <w:sz w:val="18"/>
          <w:szCs w:val="18"/>
        </w:rPr>
        <w:t xml:space="preserve">Southwest state </w:t>
      </w:r>
      <w:r w:rsidR="5A02FC9E" w:rsidRPr="7983CCF1">
        <w:rPr>
          <w:rFonts w:ascii="Poppins" w:hAnsi="Poppins" w:cs="Poppins"/>
          <w:sz w:val="18"/>
          <w:szCs w:val="18"/>
        </w:rPr>
        <w:t>ONLY</w:t>
      </w:r>
    </w:p>
    <w:p w14:paraId="580FF141" w14:textId="7373D26D" w:rsidR="005D1BD2" w:rsidRPr="005D1BD2" w:rsidRDefault="005D1BD2" w:rsidP="005D1BD2">
      <w:pPr>
        <w:pStyle w:val="ListParagraph"/>
        <w:numPr>
          <w:ilvl w:val="0"/>
          <w:numId w:val="5"/>
        </w:numPr>
        <w:rPr>
          <w:rFonts w:ascii="Poppins" w:hAnsi="Poppins" w:cs="Poppins"/>
          <w:bCs/>
          <w:sz w:val="18"/>
          <w:szCs w:val="18"/>
        </w:rPr>
      </w:pPr>
      <w:r w:rsidRPr="005D1BD2">
        <w:rPr>
          <w:rFonts w:ascii="Poppins" w:hAnsi="Poppins" w:cs="Poppins"/>
          <w:b/>
          <w:bCs/>
          <w:sz w:val="18"/>
          <w:szCs w:val="18"/>
        </w:rPr>
        <w:t xml:space="preserve">Rural areas </w:t>
      </w:r>
      <w:r w:rsidRPr="005D1BD2">
        <w:rPr>
          <w:rFonts w:ascii="Poppins" w:hAnsi="Poppins" w:cs="Poppins"/>
          <w:bCs/>
          <w:sz w:val="18"/>
          <w:szCs w:val="18"/>
        </w:rPr>
        <w:t xml:space="preserve">that are under the control of national authorities and identified as a place for recruitment for non-state armed groups in </w:t>
      </w:r>
      <w:r w:rsidR="2D3C833F" w:rsidRPr="7983CCF1">
        <w:rPr>
          <w:rFonts w:ascii="Poppins" w:hAnsi="Poppins" w:cs="Poppins"/>
          <w:sz w:val="18"/>
          <w:szCs w:val="18"/>
        </w:rPr>
        <w:t>Baay and Bakool ONLY</w:t>
      </w:r>
    </w:p>
    <w:p w14:paraId="085EA316" w14:textId="77777777" w:rsidR="005D1BD2" w:rsidRDefault="005D1BD2" w:rsidP="002E7707">
      <w:pPr>
        <w:autoSpaceDE w:val="0"/>
        <w:autoSpaceDN w:val="0"/>
        <w:adjustRightInd w:val="0"/>
        <w:spacing w:after="0" w:line="240" w:lineRule="auto"/>
        <w:jc w:val="both"/>
        <w:rPr>
          <w:rFonts w:ascii="Poppins" w:hAnsi="Poppins" w:cs="Poppins"/>
          <w:b/>
          <w:bCs/>
          <w:color w:val="002060"/>
          <w:sz w:val="18"/>
          <w:szCs w:val="18"/>
        </w:rPr>
      </w:pPr>
    </w:p>
    <w:p w14:paraId="31A3490D" w14:textId="77777777" w:rsidR="002E7707" w:rsidRPr="002E7707" w:rsidRDefault="002E7707" w:rsidP="002E7707">
      <w:pPr>
        <w:autoSpaceDE w:val="0"/>
        <w:autoSpaceDN w:val="0"/>
        <w:adjustRightInd w:val="0"/>
        <w:spacing w:after="0" w:line="240" w:lineRule="auto"/>
        <w:jc w:val="both"/>
        <w:rPr>
          <w:rFonts w:ascii="Poppins" w:hAnsi="Poppins" w:cs="Poppins"/>
          <w:b/>
          <w:bCs/>
          <w:color w:val="002060"/>
          <w:sz w:val="18"/>
          <w:szCs w:val="18"/>
        </w:rPr>
      </w:pPr>
      <w:r w:rsidRPr="002E7707">
        <w:rPr>
          <w:rFonts w:ascii="Poppins" w:hAnsi="Poppins" w:cs="Poppins"/>
          <w:b/>
          <w:bCs/>
          <w:color w:val="002060"/>
          <w:sz w:val="18"/>
          <w:szCs w:val="18"/>
        </w:rPr>
        <w:t>WHAT</w:t>
      </w:r>
    </w:p>
    <w:p w14:paraId="132A19A7" w14:textId="316EB2E6" w:rsidR="7983CCF1" w:rsidRDefault="70E5C8E4" w:rsidP="7983CCF1">
      <w:pPr>
        <w:spacing w:after="0"/>
        <w:jc w:val="both"/>
        <w:rPr>
          <w:rFonts w:ascii="Poppins" w:eastAsia="Poppins" w:hAnsi="Poppins" w:cs="Poppins"/>
          <w:sz w:val="18"/>
          <w:szCs w:val="18"/>
          <w:lang w:val="en-GB"/>
        </w:rPr>
      </w:pPr>
      <w:r w:rsidRPr="7983CCF1">
        <w:rPr>
          <w:rFonts w:ascii="Poppins" w:eastAsia="Poppins" w:hAnsi="Poppins" w:cs="Poppins"/>
          <w:sz w:val="18"/>
          <w:szCs w:val="18"/>
          <w:lang w:val="en-GB"/>
        </w:rPr>
        <w:t>GCERF seeks to fund local civil society organisations to implement programmes that support the social and economic recovery and reintegration of communities wh</w:t>
      </w:r>
      <w:r w:rsidR="1E225B7B" w:rsidRPr="7983CCF1">
        <w:rPr>
          <w:rFonts w:ascii="Poppins" w:eastAsia="Poppins" w:hAnsi="Poppins" w:cs="Poppins"/>
          <w:sz w:val="18"/>
          <w:szCs w:val="18"/>
          <w:lang w:val="en-GB"/>
        </w:rPr>
        <w:t>o are at risk of recruitment and radicalisation</w:t>
      </w:r>
      <w:r w:rsidR="4CF6A2DD" w:rsidRPr="5140629A">
        <w:rPr>
          <w:rFonts w:ascii="Poppins" w:eastAsia="Poppins" w:hAnsi="Poppins" w:cs="Poppins"/>
          <w:sz w:val="18"/>
          <w:szCs w:val="18"/>
          <w:lang w:val="en-GB"/>
        </w:rPr>
        <w:t>.</w:t>
      </w:r>
    </w:p>
    <w:p w14:paraId="71BF8671" w14:textId="77777777" w:rsidR="00EC5C76" w:rsidRDefault="00EC5C76" w:rsidP="000A19EB">
      <w:pPr>
        <w:spacing w:after="0"/>
        <w:jc w:val="both"/>
        <w:rPr>
          <w:rFonts w:ascii="Poppins" w:eastAsia="Poppins" w:hAnsi="Poppins" w:cs="Poppins"/>
          <w:sz w:val="18"/>
          <w:szCs w:val="18"/>
          <w:lang w:val="en-GB"/>
        </w:rPr>
      </w:pPr>
    </w:p>
    <w:p w14:paraId="53E97EB8" w14:textId="2265DE2F" w:rsidR="7983CCF1" w:rsidRDefault="2686CD51" w:rsidP="7983CCF1">
      <w:pPr>
        <w:spacing w:after="0"/>
        <w:jc w:val="both"/>
        <w:rPr>
          <w:rFonts w:ascii="Poppins" w:eastAsia="Poppins" w:hAnsi="Poppins" w:cs="Poppins"/>
          <w:sz w:val="18"/>
          <w:szCs w:val="18"/>
          <w:lang w:val="en-GB"/>
        </w:rPr>
      </w:pPr>
      <w:r w:rsidRPr="7983CCF1">
        <w:rPr>
          <w:rFonts w:ascii="Poppins" w:eastAsia="Poppins" w:hAnsi="Poppins" w:cs="Poppins"/>
          <w:sz w:val="18"/>
          <w:szCs w:val="18"/>
          <w:lang w:val="en-GB"/>
        </w:rPr>
        <w:t xml:space="preserve">We intend to support a </w:t>
      </w:r>
      <w:r w:rsidR="00745A63">
        <w:rPr>
          <w:rFonts w:ascii="Poppins" w:eastAsia="Poppins" w:hAnsi="Poppins" w:cs="Poppins"/>
          <w:sz w:val="18"/>
          <w:szCs w:val="18"/>
          <w:lang w:val="en-GB"/>
        </w:rPr>
        <w:t>programme</w:t>
      </w:r>
      <w:r w:rsidRPr="7983CCF1">
        <w:rPr>
          <w:rFonts w:ascii="Poppins" w:eastAsia="Poppins" w:hAnsi="Poppins" w:cs="Poppins"/>
          <w:sz w:val="18"/>
          <w:szCs w:val="18"/>
          <w:lang w:val="en-GB"/>
        </w:rPr>
        <w:t xml:space="preserve"> that will:</w:t>
      </w:r>
    </w:p>
    <w:p w14:paraId="2577BEDD" w14:textId="00BF3EC9" w:rsidR="5ABE4EC2" w:rsidRPr="000A19EB" w:rsidRDefault="2FA8C760" w:rsidP="2F04F90C">
      <w:pPr>
        <w:pStyle w:val="ListParagraph"/>
        <w:numPr>
          <w:ilvl w:val="0"/>
          <w:numId w:val="6"/>
        </w:numPr>
        <w:jc w:val="both"/>
        <w:rPr>
          <w:rFonts w:ascii="Poppins" w:eastAsia="Poppins" w:hAnsi="Poppins" w:cs="Poppins"/>
          <w:sz w:val="18"/>
          <w:szCs w:val="18"/>
        </w:rPr>
      </w:pPr>
      <w:r w:rsidRPr="2F04F90C">
        <w:rPr>
          <w:rFonts w:ascii="Poppins" w:hAnsi="Poppins" w:cs="Poppins"/>
          <w:b/>
          <w:bCs/>
          <w:sz w:val="18"/>
          <w:szCs w:val="18"/>
        </w:rPr>
        <w:t>Increase p</w:t>
      </w:r>
      <w:r w:rsidR="5ABE4EC2" w:rsidRPr="2F04F90C">
        <w:rPr>
          <w:rFonts w:ascii="Poppins" w:hAnsi="Poppins" w:cs="Poppins"/>
          <w:b/>
          <w:bCs/>
          <w:sz w:val="18"/>
          <w:szCs w:val="18"/>
        </w:rPr>
        <w:t>ositive engagement between members of different groups</w:t>
      </w:r>
      <w:r w:rsidR="51CF1E84" w:rsidRPr="2F04F90C">
        <w:rPr>
          <w:rFonts w:ascii="Poppins" w:hAnsi="Poppins" w:cs="Poppins"/>
          <w:b/>
          <w:bCs/>
          <w:sz w:val="18"/>
          <w:szCs w:val="18"/>
        </w:rPr>
        <w:t xml:space="preserve">, </w:t>
      </w:r>
      <w:r w:rsidR="51CF1E84" w:rsidRPr="000A19EB">
        <w:rPr>
          <w:rFonts w:ascii="Poppins" w:eastAsia="Poppins" w:hAnsi="Poppins" w:cs="Poppins"/>
          <w:color w:val="000000" w:themeColor="text1"/>
          <w:sz w:val="18"/>
          <w:szCs w:val="18"/>
          <w:lang w:val="en-GB"/>
        </w:rPr>
        <w:t xml:space="preserve">through improved effectiveness of conflict prevention and reconciliation </w:t>
      </w:r>
      <w:proofErr w:type="gramStart"/>
      <w:r w:rsidR="51CF1E84" w:rsidRPr="000A19EB">
        <w:rPr>
          <w:rFonts w:ascii="Poppins" w:eastAsia="Poppins" w:hAnsi="Poppins" w:cs="Poppins"/>
          <w:color w:val="000000" w:themeColor="text1"/>
          <w:sz w:val="18"/>
          <w:szCs w:val="18"/>
          <w:lang w:val="en-GB"/>
        </w:rPr>
        <w:t>mechanisms;</w:t>
      </w:r>
      <w:proofErr w:type="gramEnd"/>
    </w:p>
    <w:p w14:paraId="3CCDE1DE" w14:textId="782594A3" w:rsidR="5ABE4EC2" w:rsidRDefault="047A709B" w:rsidP="2F04F90C">
      <w:pPr>
        <w:pStyle w:val="ListParagraph"/>
        <w:numPr>
          <w:ilvl w:val="0"/>
          <w:numId w:val="6"/>
        </w:numPr>
        <w:jc w:val="both"/>
      </w:pPr>
      <w:r w:rsidRPr="2F04F90C">
        <w:rPr>
          <w:rFonts w:ascii="Poppins" w:eastAsia="Poppins" w:hAnsi="Poppins" w:cs="Poppins"/>
          <w:b/>
          <w:bCs/>
          <w:color w:val="000000" w:themeColor="text1"/>
          <w:sz w:val="19"/>
          <w:szCs w:val="19"/>
        </w:rPr>
        <w:t xml:space="preserve">Improve socio-economic opportunities </w:t>
      </w:r>
      <w:r w:rsidR="673EE23E" w:rsidRPr="2F04F90C">
        <w:rPr>
          <w:rFonts w:ascii="Poppins" w:eastAsia="Poppins" w:hAnsi="Poppins" w:cs="Poppins"/>
          <w:color w:val="000000" w:themeColor="text1"/>
          <w:sz w:val="20"/>
          <w:szCs w:val="20"/>
          <w:lang w:val="en-GB"/>
        </w:rPr>
        <w:t xml:space="preserve">for young people and women who are at risk of radicalisation and/or </w:t>
      </w:r>
      <w:proofErr w:type="gramStart"/>
      <w:r w:rsidR="673EE23E" w:rsidRPr="2F04F90C">
        <w:rPr>
          <w:rFonts w:ascii="Poppins" w:eastAsia="Poppins" w:hAnsi="Poppins" w:cs="Poppins"/>
          <w:color w:val="000000" w:themeColor="text1"/>
          <w:sz w:val="20"/>
          <w:szCs w:val="20"/>
          <w:lang w:val="en-GB"/>
        </w:rPr>
        <w:t>recruitment;</w:t>
      </w:r>
      <w:proofErr w:type="gramEnd"/>
    </w:p>
    <w:p w14:paraId="5B0F76C5" w14:textId="5B00699F" w:rsidR="5ABE4EC2" w:rsidRDefault="508AF849" w:rsidP="2F04F90C">
      <w:pPr>
        <w:pStyle w:val="ListParagraph"/>
        <w:numPr>
          <w:ilvl w:val="0"/>
          <w:numId w:val="6"/>
        </w:numPr>
        <w:jc w:val="both"/>
        <w:rPr>
          <w:rFonts w:ascii="Poppins" w:eastAsia="Poppins" w:hAnsi="Poppins" w:cs="Poppins"/>
          <w:b/>
          <w:bCs/>
          <w:color w:val="000000" w:themeColor="text1"/>
          <w:sz w:val="20"/>
          <w:szCs w:val="20"/>
          <w:lang w:val="en-GB"/>
        </w:rPr>
      </w:pPr>
      <w:r w:rsidRPr="2F04F90C">
        <w:rPr>
          <w:rFonts w:ascii="Poppins" w:eastAsia="Poppins" w:hAnsi="Poppins" w:cs="Poppins"/>
          <w:sz w:val="18"/>
          <w:szCs w:val="18"/>
          <w:lang w:val="en-GB"/>
        </w:rPr>
        <w:t>Offer alternative messaging</w:t>
      </w:r>
      <w:r w:rsidR="00A8303C">
        <w:rPr>
          <w:rFonts w:ascii="Poppins" w:eastAsia="Poppins" w:hAnsi="Poppins" w:cs="Poppins"/>
          <w:sz w:val="18"/>
          <w:szCs w:val="18"/>
          <w:lang w:val="en-GB"/>
        </w:rPr>
        <w:t>,</w:t>
      </w:r>
      <w:r w:rsidRPr="2F04F90C">
        <w:rPr>
          <w:rFonts w:ascii="Poppins" w:eastAsia="Poppins" w:hAnsi="Poppins" w:cs="Poppins"/>
          <w:sz w:val="18"/>
          <w:szCs w:val="18"/>
          <w:lang w:val="en-GB"/>
        </w:rPr>
        <w:t xml:space="preserve"> including on culture, religion, cohesion, and tolerance and </w:t>
      </w:r>
      <w:r w:rsidRPr="2F04F90C">
        <w:rPr>
          <w:rFonts w:ascii="Poppins" w:eastAsia="Poppins" w:hAnsi="Poppins" w:cs="Poppins"/>
          <w:color w:val="000000" w:themeColor="text1"/>
          <w:sz w:val="20"/>
          <w:szCs w:val="20"/>
          <w:lang w:val="en-GB"/>
        </w:rPr>
        <w:t xml:space="preserve">awareness of messaging that reinforces </w:t>
      </w:r>
      <w:r w:rsidRPr="2F04F90C">
        <w:rPr>
          <w:rFonts w:ascii="Poppins" w:eastAsia="Poppins" w:hAnsi="Poppins" w:cs="Poppins"/>
          <w:b/>
          <w:bCs/>
          <w:color w:val="000000" w:themeColor="text1"/>
          <w:sz w:val="20"/>
          <w:szCs w:val="20"/>
          <w:lang w:val="en-GB"/>
        </w:rPr>
        <w:t>positive narratives</w:t>
      </w:r>
      <w:r w:rsidRPr="000A19EB">
        <w:rPr>
          <w:rFonts w:ascii="Poppins" w:eastAsia="Poppins" w:hAnsi="Poppins" w:cs="Poppins"/>
          <w:color w:val="000000" w:themeColor="text1"/>
          <w:sz w:val="20"/>
          <w:szCs w:val="20"/>
          <w:lang w:val="en-GB"/>
        </w:rPr>
        <w:t xml:space="preserve"> </w:t>
      </w:r>
      <w:r w:rsidR="1BC789E3" w:rsidRPr="000A19EB">
        <w:rPr>
          <w:rFonts w:ascii="Poppins" w:eastAsia="Poppins" w:hAnsi="Poppins" w:cs="Poppins"/>
          <w:color w:val="000000" w:themeColor="text1"/>
          <w:sz w:val="20"/>
          <w:szCs w:val="20"/>
          <w:lang w:val="en-GB"/>
        </w:rPr>
        <w:t>by engaging with religious/community leaders</w:t>
      </w:r>
    </w:p>
    <w:p w14:paraId="6A60DD3F" w14:textId="3EB6CC4C" w:rsidR="26C93456" w:rsidRDefault="26C93456" w:rsidP="2F04F90C">
      <w:pPr>
        <w:pStyle w:val="ListParagraph"/>
        <w:numPr>
          <w:ilvl w:val="0"/>
          <w:numId w:val="6"/>
        </w:numPr>
        <w:jc w:val="both"/>
        <w:rPr>
          <w:rFonts w:ascii="Poppins" w:eastAsia="Poppins" w:hAnsi="Poppins" w:cs="Poppins"/>
          <w:lang w:val="en-GB"/>
        </w:rPr>
      </w:pPr>
      <w:r w:rsidRPr="2F04F90C">
        <w:rPr>
          <w:rFonts w:ascii="Poppins" w:eastAsia="Poppins" w:hAnsi="Poppins" w:cs="Poppins"/>
          <w:sz w:val="18"/>
          <w:szCs w:val="18"/>
          <w:lang w:val="en-GB"/>
        </w:rPr>
        <w:t xml:space="preserve">Promote the role of </w:t>
      </w:r>
      <w:r w:rsidRPr="002C3AA3">
        <w:rPr>
          <w:rFonts w:ascii="Poppins" w:eastAsia="Poppins" w:hAnsi="Poppins" w:cs="Poppins"/>
          <w:b/>
          <w:bCs/>
          <w:sz w:val="18"/>
          <w:szCs w:val="18"/>
          <w:lang w:val="en-GB"/>
        </w:rPr>
        <w:t>religious leaders in PVE</w:t>
      </w:r>
      <w:r w:rsidRPr="2F04F90C">
        <w:rPr>
          <w:rFonts w:ascii="Poppins" w:eastAsia="Poppins" w:hAnsi="Poppins" w:cs="Poppins"/>
          <w:sz w:val="18"/>
          <w:szCs w:val="18"/>
          <w:lang w:val="en-GB"/>
        </w:rPr>
        <w:t>:</w:t>
      </w:r>
    </w:p>
    <w:p w14:paraId="6F1C71F7" w14:textId="377426D0" w:rsidR="26C93456" w:rsidRDefault="26C93456" w:rsidP="000A19EB">
      <w:pPr>
        <w:pStyle w:val="ListParagraph"/>
        <w:numPr>
          <w:ilvl w:val="1"/>
          <w:numId w:val="6"/>
        </w:numPr>
        <w:spacing w:after="0"/>
        <w:jc w:val="both"/>
        <w:rPr>
          <w:rFonts w:ascii="Poppins" w:eastAsia="Poppins" w:hAnsi="Poppins" w:cs="Poppins"/>
          <w:lang w:val="en-GB"/>
        </w:rPr>
      </w:pPr>
      <w:r w:rsidRPr="2F04F90C">
        <w:rPr>
          <w:rFonts w:ascii="Poppins" w:eastAsia="Poppins" w:hAnsi="Poppins" w:cs="Poppins"/>
          <w:sz w:val="18"/>
          <w:szCs w:val="18"/>
          <w:lang w:val="en-GB"/>
        </w:rPr>
        <w:t>Outreach to the religious leaders</w:t>
      </w:r>
    </w:p>
    <w:p w14:paraId="707A909C" w14:textId="71F7C954" w:rsidR="002E7707" w:rsidRDefault="26C93456" w:rsidP="00EC5C76">
      <w:pPr>
        <w:pStyle w:val="ListParagraph"/>
        <w:numPr>
          <w:ilvl w:val="1"/>
          <w:numId w:val="6"/>
        </w:numPr>
        <w:spacing w:after="0"/>
        <w:jc w:val="both"/>
        <w:rPr>
          <w:rFonts w:ascii="Poppins" w:eastAsia="Poppins" w:hAnsi="Poppins" w:cs="Poppins"/>
          <w:sz w:val="18"/>
          <w:szCs w:val="18"/>
          <w:lang w:val="en-GB"/>
        </w:rPr>
      </w:pPr>
      <w:r w:rsidRPr="2F04F90C">
        <w:rPr>
          <w:rFonts w:ascii="Poppins" w:eastAsia="Poppins" w:hAnsi="Poppins" w:cs="Poppins"/>
          <w:sz w:val="18"/>
          <w:szCs w:val="18"/>
          <w:lang w:val="en-GB"/>
        </w:rPr>
        <w:t xml:space="preserve">Support the creation of and management plans for ulama mobilisation units </w:t>
      </w:r>
      <w:r w:rsidR="002B7FC0">
        <w:rPr>
          <w:rFonts w:ascii="Poppins" w:eastAsia="Poppins" w:hAnsi="Poppins" w:cs="Poppins"/>
          <w:sz w:val="18"/>
          <w:szCs w:val="18"/>
          <w:lang w:val="en-GB"/>
        </w:rPr>
        <w:t>in</w:t>
      </w:r>
      <w:r w:rsidRPr="2F04F90C">
        <w:rPr>
          <w:rFonts w:ascii="Poppins" w:eastAsia="Poppins" w:hAnsi="Poppins" w:cs="Poppins"/>
          <w:sz w:val="18"/>
          <w:szCs w:val="18"/>
          <w:lang w:val="en-GB"/>
        </w:rPr>
        <w:t xml:space="preserve"> the targeted areas</w:t>
      </w:r>
    </w:p>
    <w:p w14:paraId="1EBE5538" w14:textId="77777777" w:rsidR="00EC5C76" w:rsidRPr="00EC5C76" w:rsidRDefault="00EC5C76" w:rsidP="00EC5C76">
      <w:pPr>
        <w:pStyle w:val="ListParagraph"/>
        <w:spacing w:after="0"/>
        <w:ind w:left="1440"/>
        <w:jc w:val="both"/>
        <w:rPr>
          <w:rFonts w:ascii="Poppins" w:eastAsia="Poppins" w:hAnsi="Poppins" w:cs="Poppins"/>
          <w:sz w:val="18"/>
          <w:szCs w:val="18"/>
          <w:lang w:val="en-GB"/>
        </w:rPr>
      </w:pPr>
    </w:p>
    <w:p w14:paraId="5863C88B" w14:textId="2AD0874E" w:rsidR="7A655457" w:rsidRDefault="7A655457" w:rsidP="000A19EB">
      <w:pPr>
        <w:tabs>
          <w:tab w:val="left" w:pos="4110"/>
        </w:tabs>
        <w:spacing w:after="0"/>
        <w:jc w:val="both"/>
        <w:rPr>
          <w:rFonts w:ascii="Poppins" w:eastAsia="Poppins" w:hAnsi="Poppins" w:cs="Poppins"/>
          <w:i/>
          <w:iCs/>
          <w:sz w:val="18"/>
          <w:szCs w:val="18"/>
          <w:lang w:val="en-GB"/>
        </w:rPr>
      </w:pPr>
      <w:r w:rsidRPr="2F04F90C">
        <w:rPr>
          <w:rFonts w:ascii="Poppins" w:eastAsia="Poppins" w:hAnsi="Poppins" w:cs="Poppins"/>
          <w:i/>
          <w:iCs/>
          <w:sz w:val="18"/>
          <w:szCs w:val="18"/>
          <w:lang w:val="en-GB"/>
        </w:rPr>
        <w:t>Note: This list is non-exhaustive</w:t>
      </w:r>
      <w:r w:rsidR="00036E5C">
        <w:rPr>
          <w:rFonts w:ascii="Poppins" w:eastAsia="Poppins" w:hAnsi="Poppins" w:cs="Poppins"/>
          <w:i/>
          <w:iCs/>
          <w:sz w:val="18"/>
          <w:szCs w:val="18"/>
          <w:lang w:val="en-GB"/>
        </w:rPr>
        <w:t>,</w:t>
      </w:r>
      <w:r w:rsidRPr="2F04F90C">
        <w:rPr>
          <w:rFonts w:ascii="Poppins" w:eastAsia="Poppins" w:hAnsi="Poppins" w:cs="Poppins"/>
          <w:i/>
          <w:iCs/>
          <w:sz w:val="18"/>
          <w:szCs w:val="18"/>
          <w:lang w:val="en-GB"/>
        </w:rPr>
        <w:t xml:space="preserve"> and this EOI is open to other innovative PVE programme proposals.</w:t>
      </w:r>
    </w:p>
    <w:p w14:paraId="4A7A5A34" w14:textId="3B889F53" w:rsidR="2F04F90C" w:rsidRDefault="2F04F90C" w:rsidP="2F04F90C">
      <w:pPr>
        <w:tabs>
          <w:tab w:val="left" w:pos="4110"/>
        </w:tabs>
        <w:spacing w:after="0"/>
        <w:jc w:val="both"/>
        <w:rPr>
          <w:rFonts w:ascii="Poppins" w:eastAsia="Poppins" w:hAnsi="Poppins" w:cs="Poppins"/>
          <w:i/>
          <w:iCs/>
          <w:sz w:val="18"/>
          <w:szCs w:val="18"/>
          <w:lang w:val="en-GB"/>
        </w:rPr>
      </w:pPr>
    </w:p>
    <w:p w14:paraId="7F5D85A6" w14:textId="033F9190" w:rsidR="4654DF48" w:rsidRDefault="4654DF48" w:rsidP="2F04F90C">
      <w:pPr>
        <w:tabs>
          <w:tab w:val="left" w:pos="4110"/>
        </w:tabs>
        <w:spacing w:after="0"/>
        <w:jc w:val="both"/>
        <w:rPr>
          <w:rFonts w:ascii="Poppins" w:eastAsia="Poppins" w:hAnsi="Poppins" w:cs="Poppins"/>
          <w:b/>
          <w:bCs/>
          <w:i/>
          <w:iCs/>
          <w:sz w:val="18"/>
          <w:szCs w:val="18"/>
          <w:lang w:val="en-GB"/>
        </w:rPr>
      </w:pPr>
      <w:r w:rsidRPr="000A19EB">
        <w:rPr>
          <w:rFonts w:ascii="Poppins" w:eastAsia="Poppins" w:hAnsi="Poppins" w:cs="Poppins"/>
          <w:b/>
          <w:bCs/>
          <w:i/>
          <w:iCs/>
          <w:sz w:val="18"/>
          <w:szCs w:val="18"/>
          <w:lang w:val="en-GB"/>
        </w:rPr>
        <w:t>HOW</w:t>
      </w:r>
    </w:p>
    <w:p w14:paraId="04A8C170" w14:textId="128847EF" w:rsidR="2F04F90C" w:rsidRDefault="2F04F90C" w:rsidP="2F04F90C">
      <w:pPr>
        <w:tabs>
          <w:tab w:val="left" w:pos="4110"/>
        </w:tabs>
        <w:spacing w:after="0"/>
        <w:jc w:val="both"/>
        <w:rPr>
          <w:rFonts w:ascii="Poppins" w:eastAsia="Poppins" w:hAnsi="Poppins" w:cs="Poppins"/>
          <w:b/>
          <w:bCs/>
          <w:i/>
          <w:iCs/>
          <w:sz w:val="18"/>
          <w:szCs w:val="18"/>
          <w:lang w:val="en-GB"/>
        </w:rPr>
      </w:pPr>
    </w:p>
    <w:p w14:paraId="1AD43860" w14:textId="32D38AD0" w:rsidR="763BA12A" w:rsidRDefault="763BA12A" w:rsidP="000A19EB">
      <w:pPr>
        <w:spacing w:after="0" w:line="257" w:lineRule="auto"/>
        <w:jc w:val="both"/>
        <w:rPr>
          <w:rFonts w:ascii="Poppins" w:eastAsia="Poppins" w:hAnsi="Poppins" w:cs="Poppins"/>
          <w:b/>
          <w:bCs/>
          <w:sz w:val="18"/>
          <w:szCs w:val="18"/>
          <w:lang w:val="en-GB"/>
        </w:rPr>
      </w:pPr>
      <w:r w:rsidRPr="2F04F90C">
        <w:rPr>
          <w:rFonts w:ascii="Poppins" w:eastAsia="Poppins" w:hAnsi="Poppins" w:cs="Poppins"/>
          <w:sz w:val="18"/>
          <w:szCs w:val="18"/>
          <w:lang w:val="en-GB"/>
        </w:rPr>
        <w:t xml:space="preserve">Applicants should refer to the ‘Guiding Principles’ described on page </w:t>
      </w:r>
      <w:r w:rsidR="007E76FF">
        <w:rPr>
          <w:rFonts w:ascii="Poppins" w:eastAsia="Poppins" w:hAnsi="Poppins" w:cs="Poppins"/>
          <w:sz w:val="18"/>
          <w:szCs w:val="18"/>
          <w:lang w:val="en-GB"/>
        </w:rPr>
        <w:t>7</w:t>
      </w:r>
      <w:r w:rsidRPr="2F04F90C">
        <w:rPr>
          <w:rFonts w:ascii="Poppins" w:eastAsia="Poppins" w:hAnsi="Poppins" w:cs="Poppins"/>
          <w:sz w:val="18"/>
          <w:szCs w:val="18"/>
          <w:lang w:val="en-GB"/>
        </w:rPr>
        <w:t xml:space="preserve"> of the Investment Strategy for Somalia. </w:t>
      </w:r>
      <w:r w:rsidRPr="2F04F90C">
        <w:rPr>
          <w:rFonts w:ascii="Poppins" w:eastAsia="Poppins" w:hAnsi="Poppins" w:cs="Poppins"/>
          <w:b/>
          <w:bCs/>
          <w:sz w:val="18"/>
          <w:szCs w:val="18"/>
          <w:lang w:val="en-GB"/>
        </w:rPr>
        <w:t xml:space="preserve">Applicants should demonstrate understanding of: </w:t>
      </w:r>
    </w:p>
    <w:p w14:paraId="2411F7F7" w14:textId="5AD2A9A0" w:rsidR="763BA12A" w:rsidRDefault="763BA12A" w:rsidP="000A19EB">
      <w:pPr>
        <w:pStyle w:val="ListParagraph"/>
        <w:numPr>
          <w:ilvl w:val="0"/>
          <w:numId w:val="19"/>
        </w:numPr>
        <w:spacing w:after="0" w:line="257" w:lineRule="auto"/>
        <w:jc w:val="both"/>
        <w:rPr>
          <w:rFonts w:ascii="Poppins" w:eastAsia="Poppins" w:hAnsi="Poppins" w:cs="Poppins"/>
          <w:sz w:val="18"/>
          <w:szCs w:val="18"/>
          <w:lang w:val="en-GB"/>
        </w:rPr>
      </w:pPr>
      <w:r w:rsidRPr="2F04F90C">
        <w:rPr>
          <w:rFonts w:ascii="Poppins" w:eastAsia="Poppins" w:hAnsi="Poppins" w:cs="Poppins"/>
          <w:sz w:val="18"/>
          <w:szCs w:val="18"/>
          <w:lang w:val="en-GB"/>
        </w:rPr>
        <w:t>The main issues that communities in the tar</w:t>
      </w:r>
      <w:r w:rsidR="10E2DC01" w:rsidRPr="2F04F90C">
        <w:rPr>
          <w:rFonts w:ascii="Poppins" w:eastAsia="Poppins" w:hAnsi="Poppins" w:cs="Poppins"/>
          <w:sz w:val="18"/>
          <w:szCs w:val="18"/>
          <w:lang w:val="en-GB"/>
        </w:rPr>
        <w:t xml:space="preserve">geted </w:t>
      </w:r>
      <w:r w:rsidRPr="2F04F90C">
        <w:rPr>
          <w:rFonts w:ascii="Poppins" w:eastAsia="Poppins" w:hAnsi="Poppins" w:cs="Poppins"/>
          <w:sz w:val="18"/>
          <w:szCs w:val="18"/>
          <w:lang w:val="en-GB"/>
        </w:rPr>
        <w:t xml:space="preserve">areas face </w:t>
      </w:r>
      <w:r w:rsidR="16CF867C" w:rsidRPr="2F04F90C">
        <w:rPr>
          <w:rFonts w:ascii="Poppins" w:eastAsia="Poppins" w:hAnsi="Poppins" w:cs="Poppins"/>
          <w:sz w:val="18"/>
          <w:szCs w:val="18"/>
          <w:lang w:val="en-GB"/>
        </w:rPr>
        <w:t xml:space="preserve">that increase their risk </w:t>
      </w:r>
      <w:r w:rsidR="004E6EF5" w:rsidRPr="2F04F90C">
        <w:rPr>
          <w:rFonts w:ascii="Poppins" w:eastAsia="Poppins" w:hAnsi="Poppins" w:cs="Poppins"/>
          <w:sz w:val="18"/>
          <w:szCs w:val="18"/>
          <w:lang w:val="en-GB"/>
        </w:rPr>
        <w:t>of</w:t>
      </w:r>
      <w:r w:rsidR="16CF867C" w:rsidRPr="2F04F90C">
        <w:rPr>
          <w:rFonts w:ascii="Poppins" w:eastAsia="Poppins" w:hAnsi="Poppins" w:cs="Poppins"/>
          <w:sz w:val="18"/>
          <w:szCs w:val="18"/>
          <w:lang w:val="en-GB"/>
        </w:rPr>
        <w:t xml:space="preserve"> recruitment and </w:t>
      </w:r>
      <w:proofErr w:type="gramStart"/>
      <w:r w:rsidR="16CF867C" w:rsidRPr="2F04F90C">
        <w:rPr>
          <w:rFonts w:ascii="Poppins" w:eastAsia="Poppins" w:hAnsi="Poppins" w:cs="Poppins"/>
          <w:sz w:val="18"/>
          <w:szCs w:val="18"/>
          <w:lang w:val="en-GB"/>
        </w:rPr>
        <w:t>radicalisation</w:t>
      </w:r>
      <w:r w:rsidRPr="2F04F90C">
        <w:rPr>
          <w:rFonts w:ascii="Poppins" w:eastAsia="Poppins" w:hAnsi="Poppins" w:cs="Poppins"/>
          <w:sz w:val="18"/>
          <w:szCs w:val="18"/>
          <w:lang w:val="en-GB"/>
        </w:rPr>
        <w:t>;</w:t>
      </w:r>
      <w:proofErr w:type="gramEnd"/>
    </w:p>
    <w:p w14:paraId="4C629FDD" w14:textId="03208A1A" w:rsidR="763BA12A" w:rsidRDefault="763BA12A" w:rsidP="000A19EB">
      <w:pPr>
        <w:pStyle w:val="ListParagraph"/>
        <w:numPr>
          <w:ilvl w:val="0"/>
          <w:numId w:val="19"/>
        </w:numPr>
        <w:spacing w:after="0" w:line="257" w:lineRule="auto"/>
        <w:jc w:val="both"/>
        <w:rPr>
          <w:rFonts w:ascii="Poppins" w:eastAsia="Poppins" w:hAnsi="Poppins" w:cs="Poppins"/>
          <w:sz w:val="18"/>
          <w:szCs w:val="18"/>
          <w:lang w:val="en-GB"/>
        </w:rPr>
      </w:pPr>
      <w:r w:rsidRPr="2F04F90C">
        <w:rPr>
          <w:rFonts w:ascii="Poppins" w:eastAsia="Poppins" w:hAnsi="Poppins" w:cs="Poppins"/>
          <w:sz w:val="18"/>
          <w:szCs w:val="18"/>
          <w:lang w:val="en-GB"/>
        </w:rPr>
        <w:t>How and why proposed activities will address these issues; and</w:t>
      </w:r>
    </w:p>
    <w:p w14:paraId="0302C330" w14:textId="5D749D5D" w:rsidR="763BA12A" w:rsidRDefault="763BA12A" w:rsidP="000A19EB">
      <w:pPr>
        <w:pStyle w:val="ListParagraph"/>
        <w:numPr>
          <w:ilvl w:val="0"/>
          <w:numId w:val="19"/>
        </w:numPr>
        <w:spacing w:after="0" w:line="257" w:lineRule="auto"/>
        <w:jc w:val="both"/>
        <w:rPr>
          <w:rFonts w:ascii="Poppins" w:eastAsia="Poppins" w:hAnsi="Poppins" w:cs="Poppins"/>
          <w:sz w:val="18"/>
          <w:szCs w:val="18"/>
          <w:lang w:val="en-GB"/>
        </w:rPr>
      </w:pPr>
      <w:r w:rsidRPr="2F04F90C">
        <w:rPr>
          <w:rFonts w:ascii="Poppins" w:eastAsia="Poppins" w:hAnsi="Poppins" w:cs="Poppins"/>
          <w:sz w:val="18"/>
          <w:szCs w:val="18"/>
          <w:lang w:val="en-GB"/>
        </w:rPr>
        <w:t>What knowledge, experience and/or networks your organi</w:t>
      </w:r>
      <w:r w:rsidR="005210AD">
        <w:rPr>
          <w:rFonts w:ascii="Poppins" w:eastAsia="Poppins" w:hAnsi="Poppins" w:cs="Poppins"/>
          <w:sz w:val="18"/>
          <w:szCs w:val="18"/>
          <w:lang w:val="en-GB"/>
        </w:rPr>
        <w:t>s</w:t>
      </w:r>
      <w:r w:rsidRPr="2F04F90C">
        <w:rPr>
          <w:rFonts w:ascii="Poppins" w:eastAsia="Poppins" w:hAnsi="Poppins" w:cs="Poppins"/>
          <w:sz w:val="18"/>
          <w:szCs w:val="18"/>
          <w:lang w:val="en-GB"/>
        </w:rPr>
        <w:t xml:space="preserve">ation has in </w:t>
      </w:r>
      <w:r w:rsidR="231CCD6C" w:rsidRPr="2F04F90C">
        <w:rPr>
          <w:rFonts w:ascii="Poppins" w:eastAsia="Poppins" w:hAnsi="Poppins" w:cs="Poppins"/>
          <w:sz w:val="18"/>
          <w:szCs w:val="18"/>
          <w:lang w:val="en-GB"/>
        </w:rPr>
        <w:t>Southwest state</w:t>
      </w:r>
      <w:r w:rsidR="005210AD" w:rsidRPr="2F04F90C">
        <w:rPr>
          <w:rFonts w:ascii="Poppins" w:eastAsia="Poppins" w:hAnsi="Poppins" w:cs="Poppins"/>
          <w:sz w:val="18"/>
          <w:szCs w:val="18"/>
          <w:lang w:val="en-GB"/>
        </w:rPr>
        <w:t xml:space="preserve"> </w:t>
      </w:r>
      <w:r w:rsidRPr="2F04F90C">
        <w:rPr>
          <w:rFonts w:ascii="Poppins" w:eastAsia="Poppins" w:hAnsi="Poppins" w:cs="Poppins"/>
          <w:sz w:val="18"/>
          <w:szCs w:val="18"/>
          <w:lang w:val="en-GB"/>
        </w:rPr>
        <w:t>that make you best placed to implement this programme.</w:t>
      </w:r>
    </w:p>
    <w:p w14:paraId="7A4B7C89" w14:textId="31A3CF5D" w:rsidR="2F04F90C" w:rsidRDefault="2F04F90C" w:rsidP="000A19EB">
      <w:pPr>
        <w:pStyle w:val="ListParagraph"/>
        <w:spacing w:after="0" w:line="257" w:lineRule="auto"/>
        <w:ind w:hanging="360"/>
        <w:jc w:val="both"/>
        <w:rPr>
          <w:rFonts w:ascii="Poppins" w:eastAsia="Poppins" w:hAnsi="Poppins" w:cs="Poppins"/>
          <w:sz w:val="18"/>
          <w:szCs w:val="18"/>
          <w:lang w:val="en-GB"/>
        </w:rPr>
      </w:pPr>
    </w:p>
    <w:p w14:paraId="69D17132" w14:textId="0027511B" w:rsidR="763BA12A" w:rsidRDefault="763BA12A" w:rsidP="000A19EB">
      <w:pPr>
        <w:spacing w:after="0"/>
        <w:jc w:val="both"/>
        <w:rPr>
          <w:rFonts w:ascii="Poppins" w:eastAsia="Poppins" w:hAnsi="Poppins" w:cs="Poppins"/>
          <w:color w:val="000000" w:themeColor="text1"/>
          <w:sz w:val="18"/>
          <w:szCs w:val="18"/>
          <w:lang w:val="en-GB"/>
        </w:rPr>
      </w:pPr>
      <w:r w:rsidRPr="2F04F90C">
        <w:rPr>
          <w:rFonts w:ascii="Poppins" w:eastAsia="Poppins" w:hAnsi="Poppins" w:cs="Poppins"/>
          <w:color w:val="000000" w:themeColor="text1"/>
          <w:sz w:val="18"/>
          <w:szCs w:val="18"/>
          <w:lang w:val="en-GB"/>
        </w:rPr>
        <w:t xml:space="preserve">Proposals should demonstrate knowledge of previously established or existing mechanisms, platforms and capacities of communities and authorities and how these will be built on or improved. In addition, proposed activities should demonstrate linkages </w:t>
      </w:r>
      <w:r w:rsidR="00F7357E" w:rsidRPr="2F04F90C">
        <w:rPr>
          <w:rFonts w:ascii="Poppins" w:eastAsia="Poppins" w:hAnsi="Poppins" w:cs="Poppins"/>
          <w:color w:val="000000" w:themeColor="text1"/>
          <w:sz w:val="18"/>
          <w:szCs w:val="18"/>
          <w:lang w:val="en-GB"/>
        </w:rPr>
        <w:t>to Somalia’s</w:t>
      </w:r>
      <w:r w:rsidRPr="2F04F90C">
        <w:rPr>
          <w:rFonts w:ascii="Poppins" w:eastAsia="Poppins" w:hAnsi="Poppins" w:cs="Poppins"/>
          <w:sz w:val="18"/>
          <w:szCs w:val="18"/>
          <w:lang w:val="en-GB"/>
        </w:rPr>
        <w:t xml:space="preserve"> National Strategy and Action Plan to Prevent and Counter Violent Extremism</w:t>
      </w:r>
      <w:r w:rsidRPr="2F04F90C">
        <w:rPr>
          <w:rFonts w:ascii="Poppins" w:eastAsia="Poppins" w:hAnsi="Poppins" w:cs="Poppins"/>
          <w:color w:val="000000" w:themeColor="text1"/>
          <w:sz w:val="18"/>
          <w:szCs w:val="18"/>
          <w:lang w:val="en-GB"/>
        </w:rPr>
        <w:t xml:space="preserve">. </w:t>
      </w:r>
    </w:p>
    <w:p w14:paraId="0B9B2FD1" w14:textId="2C4A8393" w:rsidR="763BA12A" w:rsidRDefault="763BA12A" w:rsidP="000A19EB">
      <w:pPr>
        <w:spacing w:after="0"/>
        <w:jc w:val="both"/>
        <w:rPr>
          <w:rFonts w:ascii="Poppins" w:eastAsia="Poppins" w:hAnsi="Poppins" w:cs="Poppins"/>
          <w:color w:val="000000" w:themeColor="text1"/>
          <w:sz w:val="18"/>
          <w:szCs w:val="18"/>
          <w:lang w:val="en-GB"/>
        </w:rPr>
      </w:pPr>
      <w:r w:rsidRPr="2F04F90C">
        <w:rPr>
          <w:rFonts w:ascii="Poppins" w:eastAsia="Poppins" w:hAnsi="Poppins" w:cs="Poppins"/>
          <w:color w:val="000000" w:themeColor="text1"/>
          <w:sz w:val="18"/>
          <w:szCs w:val="18"/>
          <w:lang w:val="en-GB"/>
        </w:rPr>
        <w:t xml:space="preserve"> </w:t>
      </w:r>
    </w:p>
    <w:p w14:paraId="18B44C4C" w14:textId="56F1158D" w:rsidR="763BA12A" w:rsidRDefault="763BA12A" w:rsidP="000A19EB">
      <w:pPr>
        <w:tabs>
          <w:tab w:val="left" w:pos="4110"/>
        </w:tabs>
        <w:spacing w:after="0"/>
        <w:jc w:val="both"/>
        <w:rPr>
          <w:rFonts w:ascii="Poppins" w:eastAsia="Poppins" w:hAnsi="Poppins" w:cs="Poppins"/>
          <w:sz w:val="18"/>
          <w:szCs w:val="18"/>
          <w:lang w:val="en-GB"/>
        </w:rPr>
      </w:pPr>
      <w:r w:rsidRPr="2F04F90C">
        <w:rPr>
          <w:rFonts w:ascii="Poppins" w:eastAsia="Poppins" w:hAnsi="Poppins" w:cs="Poppins"/>
          <w:sz w:val="18"/>
          <w:szCs w:val="18"/>
          <w:lang w:val="en-GB"/>
        </w:rPr>
        <w:t xml:space="preserve">The safety and security of any staff or </w:t>
      </w:r>
      <w:r w:rsidR="006D65BC">
        <w:rPr>
          <w:rFonts w:ascii="Poppins" w:eastAsia="Poppins" w:hAnsi="Poppins" w:cs="Poppins"/>
          <w:sz w:val="18"/>
          <w:szCs w:val="18"/>
          <w:lang w:val="en-GB"/>
        </w:rPr>
        <w:t>programme</w:t>
      </w:r>
      <w:r w:rsidR="0001734C">
        <w:rPr>
          <w:rFonts w:ascii="Poppins" w:eastAsia="Poppins" w:hAnsi="Poppins" w:cs="Poppins"/>
          <w:sz w:val="18"/>
          <w:szCs w:val="18"/>
          <w:lang w:val="en-GB"/>
        </w:rPr>
        <w:t xml:space="preserve"> participants/beneficiaries</w:t>
      </w:r>
      <w:r w:rsidRPr="2F04F90C">
        <w:rPr>
          <w:rFonts w:ascii="Poppins" w:eastAsia="Poppins" w:hAnsi="Poppins" w:cs="Poppins"/>
          <w:sz w:val="18"/>
          <w:szCs w:val="18"/>
          <w:lang w:val="en-GB"/>
        </w:rPr>
        <w:t xml:space="preserve"> should be considered in </w:t>
      </w:r>
      <w:r w:rsidR="006D65BC">
        <w:rPr>
          <w:rFonts w:ascii="Poppins" w:eastAsia="Poppins" w:hAnsi="Poppins" w:cs="Poppins"/>
          <w:sz w:val="18"/>
          <w:szCs w:val="18"/>
          <w:lang w:val="en-GB"/>
        </w:rPr>
        <w:t>programme</w:t>
      </w:r>
      <w:r w:rsidRPr="2F04F90C">
        <w:rPr>
          <w:rFonts w:ascii="Poppins" w:eastAsia="Poppins" w:hAnsi="Poppins" w:cs="Poppins"/>
          <w:sz w:val="18"/>
          <w:szCs w:val="18"/>
          <w:lang w:val="en-GB"/>
        </w:rPr>
        <w:t xml:space="preserve"> design. </w:t>
      </w:r>
      <w:r w:rsidRPr="2F04F90C">
        <w:rPr>
          <w:rFonts w:ascii="Poppins" w:eastAsia="Poppins" w:hAnsi="Poppins" w:cs="Poppins"/>
          <w:b/>
          <w:bCs/>
          <w:sz w:val="18"/>
          <w:szCs w:val="18"/>
          <w:lang w:val="en-GB"/>
        </w:rPr>
        <w:t>We encourage applicants to think innovatively and in response to the current needs and priorities</w:t>
      </w:r>
      <w:r w:rsidRPr="2F04F90C">
        <w:rPr>
          <w:rFonts w:ascii="Poppins" w:eastAsia="Poppins" w:hAnsi="Poppins" w:cs="Poppins"/>
          <w:sz w:val="18"/>
          <w:szCs w:val="18"/>
          <w:lang w:val="en-GB"/>
        </w:rPr>
        <w:t>.</w:t>
      </w:r>
    </w:p>
    <w:p w14:paraId="0FECAA2D" w14:textId="77777777" w:rsidR="0001734C" w:rsidRDefault="0001734C" w:rsidP="000A19EB">
      <w:pPr>
        <w:tabs>
          <w:tab w:val="left" w:pos="4110"/>
        </w:tabs>
        <w:spacing w:after="0"/>
        <w:jc w:val="both"/>
        <w:rPr>
          <w:rFonts w:ascii="Poppins" w:eastAsia="Poppins" w:hAnsi="Poppins" w:cs="Poppins"/>
          <w:sz w:val="18"/>
          <w:szCs w:val="18"/>
          <w:lang w:val="en-GB"/>
        </w:rPr>
      </w:pPr>
    </w:p>
    <w:p w14:paraId="49770045" w14:textId="00972AD1" w:rsidR="00BD7EDF" w:rsidRPr="00BD7EDF" w:rsidRDefault="00BD7EDF" w:rsidP="00422C31">
      <w:pPr>
        <w:autoSpaceDE w:val="0"/>
        <w:autoSpaceDN w:val="0"/>
        <w:adjustRightInd w:val="0"/>
        <w:spacing w:after="0" w:line="240" w:lineRule="auto"/>
        <w:jc w:val="both"/>
        <w:rPr>
          <w:rFonts w:ascii="Poppins" w:hAnsi="Poppins" w:cs="Poppins"/>
          <w:b/>
          <w:sz w:val="18"/>
          <w:szCs w:val="18"/>
        </w:rPr>
      </w:pPr>
      <w:r w:rsidRPr="00BD7EDF">
        <w:rPr>
          <w:rFonts w:ascii="Poppins" w:hAnsi="Poppins" w:cs="Poppins"/>
          <w:b/>
          <w:sz w:val="18"/>
          <w:szCs w:val="18"/>
        </w:rPr>
        <w:t xml:space="preserve">Grant size </w:t>
      </w:r>
      <w:r w:rsidR="04B6A8B6" w:rsidRPr="2F04F90C">
        <w:rPr>
          <w:rFonts w:ascii="Poppins" w:hAnsi="Poppins" w:cs="Poppins"/>
          <w:b/>
          <w:bCs/>
          <w:sz w:val="18"/>
          <w:szCs w:val="18"/>
        </w:rPr>
        <w:t>and duration</w:t>
      </w:r>
    </w:p>
    <w:p w14:paraId="34A7CFE1" w14:textId="6363F986" w:rsidR="00BD7EDF" w:rsidRDefault="0001734C" w:rsidP="2F04F90C">
      <w:pPr>
        <w:spacing w:after="0"/>
        <w:jc w:val="both"/>
        <w:rPr>
          <w:rFonts w:ascii="Poppins" w:eastAsia="Poppins" w:hAnsi="Poppins" w:cs="Poppins"/>
          <w:sz w:val="18"/>
          <w:szCs w:val="18"/>
          <w:lang w:val="en-GB"/>
        </w:rPr>
      </w:pPr>
      <w:r w:rsidRPr="2F04F90C">
        <w:rPr>
          <w:rFonts w:ascii="Poppins" w:eastAsia="Poppins" w:hAnsi="Poppins" w:cs="Poppins"/>
          <w:sz w:val="18"/>
          <w:szCs w:val="18"/>
          <w:lang w:val="en-GB"/>
        </w:rPr>
        <w:t>The proposed</w:t>
      </w:r>
      <w:r w:rsidR="1BA4906C" w:rsidRPr="2F04F90C">
        <w:rPr>
          <w:rFonts w:ascii="Poppins" w:eastAsia="Poppins" w:hAnsi="Poppins" w:cs="Poppins"/>
          <w:sz w:val="18"/>
          <w:szCs w:val="18"/>
          <w:lang w:val="en-GB"/>
        </w:rPr>
        <w:t xml:space="preserve"> </w:t>
      </w:r>
      <w:r w:rsidR="006D65BC">
        <w:rPr>
          <w:rFonts w:ascii="Poppins" w:eastAsia="Poppins" w:hAnsi="Poppins" w:cs="Poppins"/>
          <w:sz w:val="18"/>
          <w:szCs w:val="18"/>
          <w:lang w:val="en-GB"/>
        </w:rPr>
        <w:t>programme</w:t>
      </w:r>
      <w:r w:rsidR="1BA4906C" w:rsidRPr="2F04F90C">
        <w:rPr>
          <w:rFonts w:ascii="Poppins" w:eastAsia="Poppins" w:hAnsi="Poppins" w:cs="Poppins"/>
          <w:sz w:val="18"/>
          <w:szCs w:val="18"/>
          <w:lang w:val="en-GB"/>
        </w:rPr>
        <w:t xml:space="preserve"> should cover a period of between 2 and </w:t>
      </w:r>
      <w:r w:rsidR="08E05EF5" w:rsidRPr="2F04F90C">
        <w:rPr>
          <w:rFonts w:ascii="Poppins" w:eastAsia="Poppins" w:hAnsi="Poppins" w:cs="Poppins"/>
          <w:sz w:val="18"/>
          <w:szCs w:val="18"/>
          <w:lang w:val="en-GB"/>
        </w:rPr>
        <w:t xml:space="preserve">2 and </w:t>
      </w:r>
      <w:r w:rsidR="004D7BB0">
        <w:rPr>
          <w:rFonts w:ascii="Poppins" w:eastAsia="Poppins" w:hAnsi="Poppins" w:cs="Poppins"/>
          <w:sz w:val="18"/>
          <w:szCs w:val="18"/>
          <w:lang w:val="en-GB"/>
        </w:rPr>
        <w:t xml:space="preserve">a </w:t>
      </w:r>
      <w:r w:rsidR="08E05EF5" w:rsidRPr="2F04F90C">
        <w:rPr>
          <w:rFonts w:ascii="Poppins" w:eastAsia="Poppins" w:hAnsi="Poppins" w:cs="Poppins"/>
          <w:sz w:val="18"/>
          <w:szCs w:val="18"/>
          <w:lang w:val="en-GB"/>
        </w:rPr>
        <w:t xml:space="preserve">half </w:t>
      </w:r>
      <w:r w:rsidR="1BA4906C" w:rsidRPr="2F04F90C">
        <w:rPr>
          <w:rFonts w:ascii="Poppins" w:eastAsia="Poppins" w:hAnsi="Poppins" w:cs="Poppins"/>
          <w:sz w:val="18"/>
          <w:szCs w:val="18"/>
          <w:lang w:val="en-GB"/>
        </w:rPr>
        <w:t xml:space="preserve">years – 24 to </w:t>
      </w:r>
      <w:r w:rsidR="4BF64AD9" w:rsidRPr="2F04F90C">
        <w:rPr>
          <w:rFonts w:ascii="Poppins" w:eastAsia="Poppins" w:hAnsi="Poppins" w:cs="Poppins"/>
          <w:sz w:val="18"/>
          <w:szCs w:val="18"/>
          <w:lang w:val="en-GB"/>
        </w:rPr>
        <w:t>28</w:t>
      </w:r>
      <w:r w:rsidR="1BA4906C" w:rsidRPr="2F04F90C">
        <w:rPr>
          <w:rFonts w:ascii="Poppins" w:eastAsia="Poppins" w:hAnsi="Poppins" w:cs="Poppins"/>
          <w:sz w:val="18"/>
          <w:szCs w:val="18"/>
          <w:lang w:val="en-GB"/>
        </w:rPr>
        <w:t xml:space="preserve"> months. We intend to issue grants to organisations in </w:t>
      </w:r>
      <w:proofErr w:type="gramStart"/>
      <w:r w:rsidR="1BA4906C" w:rsidRPr="2F04F90C">
        <w:rPr>
          <w:rFonts w:ascii="Poppins" w:eastAsia="Poppins" w:hAnsi="Poppins" w:cs="Poppins"/>
          <w:sz w:val="18"/>
          <w:szCs w:val="18"/>
          <w:lang w:val="en-GB"/>
        </w:rPr>
        <w:t>South West</w:t>
      </w:r>
      <w:proofErr w:type="gramEnd"/>
      <w:r w:rsidR="28325AEF" w:rsidRPr="2F04F90C">
        <w:rPr>
          <w:rFonts w:ascii="Poppins" w:eastAsia="Poppins" w:hAnsi="Poppins" w:cs="Poppins"/>
          <w:sz w:val="18"/>
          <w:szCs w:val="18"/>
          <w:lang w:val="en-GB"/>
        </w:rPr>
        <w:t xml:space="preserve"> for</w:t>
      </w:r>
      <w:r w:rsidR="1BA4906C" w:rsidRPr="2F04F90C">
        <w:rPr>
          <w:rFonts w:ascii="Poppins" w:eastAsia="Poppins" w:hAnsi="Poppins" w:cs="Poppins"/>
          <w:sz w:val="18"/>
          <w:szCs w:val="18"/>
          <w:lang w:val="en-GB"/>
        </w:rPr>
        <w:t xml:space="preserve"> </w:t>
      </w:r>
      <w:r w:rsidR="1BA4906C" w:rsidRPr="2F04F90C">
        <w:rPr>
          <w:rFonts w:ascii="Poppins" w:eastAsia="Poppins" w:hAnsi="Poppins" w:cs="Poppins"/>
          <w:sz w:val="18"/>
          <w:szCs w:val="18"/>
          <w:u w:val="single"/>
          <w:lang w:val="en-GB"/>
        </w:rPr>
        <w:t xml:space="preserve">up to </w:t>
      </w:r>
      <w:r w:rsidR="616C68FE" w:rsidRPr="2F04F90C">
        <w:rPr>
          <w:rFonts w:ascii="Poppins" w:eastAsia="Poppins" w:hAnsi="Poppins" w:cs="Poppins"/>
          <w:sz w:val="18"/>
          <w:szCs w:val="18"/>
          <w:u w:val="single"/>
          <w:lang w:val="en-GB"/>
        </w:rPr>
        <w:t>1,000,000 USD</w:t>
      </w:r>
      <w:r w:rsidR="1BA4906C" w:rsidRPr="2F04F90C">
        <w:rPr>
          <w:rFonts w:ascii="Poppins" w:eastAsia="Poppins" w:hAnsi="Poppins" w:cs="Poppins"/>
          <w:sz w:val="18"/>
          <w:szCs w:val="18"/>
          <w:lang w:val="en-GB"/>
        </w:rPr>
        <w:t>, over the duration of the grant period. This amount may increase, subject to grantee performance and availability of funds.</w:t>
      </w:r>
    </w:p>
    <w:p w14:paraId="203F4055" w14:textId="7AB96DB6" w:rsidR="2F04F90C" w:rsidRDefault="2F04F90C" w:rsidP="2F04F90C">
      <w:pPr>
        <w:spacing w:after="0" w:line="240" w:lineRule="auto"/>
        <w:jc w:val="both"/>
        <w:rPr>
          <w:rFonts w:ascii="Poppins" w:hAnsi="Poppins" w:cs="Poppins"/>
          <w:b/>
          <w:bCs/>
          <w:sz w:val="18"/>
          <w:szCs w:val="18"/>
        </w:rPr>
      </w:pPr>
    </w:p>
    <w:p w14:paraId="2A132B37" w14:textId="77777777" w:rsidR="00CB36FC" w:rsidRDefault="00CB36FC" w:rsidP="00422C31">
      <w:pPr>
        <w:autoSpaceDE w:val="0"/>
        <w:autoSpaceDN w:val="0"/>
        <w:adjustRightInd w:val="0"/>
        <w:spacing w:after="0" w:line="240" w:lineRule="auto"/>
        <w:jc w:val="both"/>
      </w:pPr>
    </w:p>
    <w:p w14:paraId="3C6DA729" w14:textId="77777777" w:rsidR="00BD7EDF" w:rsidRPr="00BD7EDF" w:rsidRDefault="00BD7EDF" w:rsidP="00422C31">
      <w:pPr>
        <w:autoSpaceDE w:val="0"/>
        <w:autoSpaceDN w:val="0"/>
        <w:adjustRightInd w:val="0"/>
        <w:spacing w:after="0" w:line="240" w:lineRule="auto"/>
        <w:jc w:val="both"/>
        <w:rPr>
          <w:rFonts w:ascii="Poppins" w:hAnsi="Poppins" w:cs="Poppins"/>
          <w:b/>
          <w:sz w:val="18"/>
          <w:szCs w:val="18"/>
        </w:rPr>
      </w:pPr>
      <w:r w:rsidRPr="00BD7EDF">
        <w:rPr>
          <w:rFonts w:ascii="Poppins" w:hAnsi="Poppins" w:cs="Poppins"/>
          <w:b/>
          <w:sz w:val="18"/>
          <w:szCs w:val="18"/>
        </w:rPr>
        <w:t>Grantee</w:t>
      </w:r>
    </w:p>
    <w:p w14:paraId="670B9460" w14:textId="323F9008" w:rsidR="006D4E02" w:rsidRPr="007F4E9F" w:rsidRDefault="00422C31" w:rsidP="2F04F90C">
      <w:pPr>
        <w:autoSpaceDE w:val="0"/>
        <w:autoSpaceDN w:val="0"/>
        <w:adjustRightInd w:val="0"/>
        <w:spacing w:after="0" w:line="240" w:lineRule="auto"/>
        <w:jc w:val="both"/>
        <w:rPr>
          <w:rFonts w:ascii="Poppins" w:eastAsia="Poppins" w:hAnsi="Poppins" w:cs="Poppins"/>
          <w:sz w:val="18"/>
          <w:szCs w:val="18"/>
          <w:lang w:val="en-GB"/>
        </w:rPr>
      </w:pPr>
      <w:r w:rsidRPr="00422C31">
        <w:rPr>
          <w:rFonts w:ascii="Poppins" w:hAnsi="Poppins" w:cs="Poppins"/>
          <w:sz w:val="18"/>
          <w:szCs w:val="18"/>
        </w:rPr>
        <w:t>Each consortium should be led by a Principal Recipient that will be responsible for providing subgrants to other consortium members.</w:t>
      </w:r>
      <w:r>
        <w:rPr>
          <w:rFonts w:ascii="Poppins" w:hAnsi="Poppins" w:cs="Poppins"/>
          <w:sz w:val="18"/>
          <w:szCs w:val="18"/>
        </w:rPr>
        <w:t xml:space="preserve"> </w:t>
      </w:r>
      <w:r w:rsidR="4A2BA425" w:rsidRPr="1B8610CC">
        <w:rPr>
          <w:rFonts w:ascii="Poppins" w:hAnsi="Poppins" w:cs="Poppins"/>
          <w:sz w:val="18"/>
          <w:szCs w:val="18"/>
        </w:rPr>
        <w:t xml:space="preserve">Priority will be given to </w:t>
      </w:r>
      <w:proofErr w:type="spellStart"/>
      <w:r w:rsidR="4A2BA425" w:rsidRPr="1B8610CC">
        <w:rPr>
          <w:rFonts w:ascii="Poppins" w:hAnsi="Poppins" w:cs="Poppins"/>
          <w:sz w:val="18"/>
          <w:szCs w:val="18"/>
        </w:rPr>
        <w:t>organisations</w:t>
      </w:r>
      <w:proofErr w:type="spellEnd"/>
      <w:r w:rsidR="4A2BA425" w:rsidRPr="1B8610CC">
        <w:rPr>
          <w:rFonts w:ascii="Poppins" w:hAnsi="Poppins" w:cs="Poppins"/>
          <w:sz w:val="18"/>
          <w:szCs w:val="18"/>
        </w:rPr>
        <w:t xml:space="preserve"> with proven </w:t>
      </w:r>
      <w:r w:rsidR="009F71C6">
        <w:rPr>
          <w:rFonts w:ascii="Poppins" w:hAnsi="Poppins" w:cs="Poppins"/>
          <w:sz w:val="18"/>
          <w:szCs w:val="18"/>
        </w:rPr>
        <w:t xml:space="preserve">successful PVE experience and </w:t>
      </w:r>
      <w:proofErr w:type="spellStart"/>
      <w:r w:rsidR="009F71C6">
        <w:rPr>
          <w:rFonts w:ascii="Poppins" w:hAnsi="Poppins" w:cs="Poppins"/>
          <w:sz w:val="18"/>
          <w:szCs w:val="18"/>
        </w:rPr>
        <w:t>organisations</w:t>
      </w:r>
      <w:proofErr w:type="spellEnd"/>
      <w:r w:rsidR="009F71C6">
        <w:rPr>
          <w:rFonts w:ascii="Poppins" w:hAnsi="Poppins" w:cs="Poppins"/>
          <w:sz w:val="18"/>
          <w:szCs w:val="18"/>
        </w:rPr>
        <w:t xml:space="preserve"> based in the </w:t>
      </w:r>
      <w:r w:rsidR="67774EF6" w:rsidRPr="1B8610CC">
        <w:rPr>
          <w:rFonts w:ascii="Poppins" w:hAnsi="Poppins" w:cs="Poppins"/>
          <w:sz w:val="18"/>
          <w:szCs w:val="18"/>
        </w:rPr>
        <w:t>Southwest</w:t>
      </w:r>
      <w:r w:rsidR="106A181F" w:rsidRPr="1B8610CC">
        <w:rPr>
          <w:rFonts w:ascii="Poppins" w:eastAsia="Poppins" w:hAnsi="Poppins" w:cs="Poppins"/>
          <w:sz w:val="18"/>
          <w:szCs w:val="18"/>
          <w:lang w:val="en-GB"/>
        </w:rPr>
        <w:t xml:space="preserve"> State. </w:t>
      </w:r>
    </w:p>
    <w:p w14:paraId="55B2A2FD" w14:textId="3C8861C5" w:rsidR="006D4E02" w:rsidRPr="007F4E9F" w:rsidRDefault="006D4E02" w:rsidP="00422C31">
      <w:pPr>
        <w:autoSpaceDE w:val="0"/>
        <w:autoSpaceDN w:val="0"/>
        <w:adjustRightInd w:val="0"/>
        <w:spacing w:after="0" w:line="240" w:lineRule="auto"/>
        <w:jc w:val="both"/>
        <w:rPr>
          <w:rFonts w:ascii="Poppins" w:hAnsi="Poppins" w:cs="Poppins"/>
          <w:bCs/>
          <w:sz w:val="18"/>
          <w:szCs w:val="18"/>
        </w:rPr>
      </w:pPr>
    </w:p>
    <w:p w14:paraId="4123AE9C" w14:textId="77777777" w:rsidR="00422C31" w:rsidRPr="00422C31" w:rsidRDefault="00422C31" w:rsidP="00422C31">
      <w:pPr>
        <w:autoSpaceDE w:val="0"/>
        <w:autoSpaceDN w:val="0"/>
        <w:adjustRightInd w:val="0"/>
        <w:spacing w:after="0" w:line="240" w:lineRule="auto"/>
        <w:jc w:val="both"/>
        <w:rPr>
          <w:rFonts w:ascii="Poppins" w:hAnsi="Poppins" w:cs="Poppins"/>
          <w:sz w:val="18"/>
          <w:szCs w:val="18"/>
        </w:rPr>
      </w:pPr>
    </w:p>
    <w:p w14:paraId="24653A06" w14:textId="77777777" w:rsidR="004F199D" w:rsidRDefault="008B1DE3" w:rsidP="004F199D">
      <w:pPr>
        <w:rPr>
          <w:rFonts w:ascii="Poppins" w:hAnsi="Poppins" w:cs="Poppins"/>
          <w:b/>
          <w:bCs/>
          <w:sz w:val="18"/>
          <w:szCs w:val="18"/>
        </w:rPr>
      </w:pPr>
      <w:r w:rsidRPr="008B1DE3">
        <w:rPr>
          <w:rFonts w:ascii="Poppins" w:hAnsi="Poppins" w:cs="Poppins"/>
          <w:b/>
          <w:bCs/>
          <w:sz w:val="18"/>
          <w:szCs w:val="18"/>
        </w:rPr>
        <w:t>Expressions of Interest</w:t>
      </w:r>
    </w:p>
    <w:p w14:paraId="0E3DA27A" w14:textId="43390DE5" w:rsidR="008B1DE3" w:rsidRDefault="008B1DE3" w:rsidP="008B1DE3">
      <w:pPr>
        <w:jc w:val="both"/>
        <w:rPr>
          <w:rFonts w:ascii="Poppins" w:hAnsi="Poppins" w:cs="Poppins"/>
          <w:sz w:val="18"/>
          <w:szCs w:val="18"/>
        </w:rPr>
      </w:pPr>
      <w:r w:rsidRPr="008B1DE3">
        <w:rPr>
          <w:rFonts w:ascii="Poppins" w:hAnsi="Poppins" w:cs="Poppins"/>
          <w:sz w:val="18"/>
          <w:szCs w:val="18"/>
        </w:rPr>
        <w:t>The purpose of an Expression of Interest is for an applicant for GCERF funding to demonstrate that it</w:t>
      </w:r>
      <w:r>
        <w:rPr>
          <w:rFonts w:ascii="Poppins" w:hAnsi="Poppins" w:cs="Poppins"/>
          <w:sz w:val="18"/>
          <w:szCs w:val="18"/>
        </w:rPr>
        <w:t xml:space="preserve"> </w:t>
      </w:r>
      <w:r w:rsidRPr="008B1DE3">
        <w:rPr>
          <w:rFonts w:ascii="Poppins" w:hAnsi="Poppins" w:cs="Poppins"/>
          <w:sz w:val="18"/>
          <w:szCs w:val="18"/>
        </w:rPr>
        <w:t xml:space="preserve">meets GCERF’s established prerequisites and that it possesses the required capabilities to be </w:t>
      </w:r>
      <w:proofErr w:type="gramStart"/>
      <w:r w:rsidRPr="008B1DE3">
        <w:rPr>
          <w:rFonts w:ascii="Poppins" w:hAnsi="Poppins" w:cs="Poppins"/>
          <w:sz w:val="18"/>
          <w:szCs w:val="18"/>
        </w:rPr>
        <w:t>a Principal</w:t>
      </w:r>
      <w:proofErr w:type="gramEnd"/>
      <w:r>
        <w:rPr>
          <w:rFonts w:ascii="Poppins" w:hAnsi="Poppins" w:cs="Poppins"/>
          <w:sz w:val="18"/>
          <w:szCs w:val="18"/>
        </w:rPr>
        <w:t xml:space="preserve"> </w:t>
      </w:r>
      <w:r w:rsidRPr="008B1DE3">
        <w:rPr>
          <w:rFonts w:ascii="Poppins" w:hAnsi="Poppins" w:cs="Poppins"/>
          <w:sz w:val="18"/>
          <w:szCs w:val="18"/>
        </w:rPr>
        <w:t>Recipient of GCERF funding.</w:t>
      </w:r>
    </w:p>
    <w:tbl>
      <w:tblPr>
        <w:tblStyle w:val="TableGrid"/>
        <w:tblW w:w="0" w:type="auto"/>
        <w:tblInd w:w="108" w:type="dxa"/>
        <w:tblLook w:val="04A0" w:firstRow="1" w:lastRow="0" w:firstColumn="1" w:lastColumn="0" w:noHBand="0" w:noVBand="1"/>
      </w:tblPr>
      <w:tblGrid>
        <w:gridCol w:w="8908"/>
      </w:tblGrid>
      <w:tr w:rsidR="00D52D0F" w:rsidRPr="00D52D0F" w14:paraId="1A7652C0" w14:textId="77777777" w:rsidTr="00321A5E">
        <w:tc>
          <w:tcPr>
            <w:tcW w:w="8908" w:type="dxa"/>
          </w:tcPr>
          <w:p w14:paraId="6D8ECDB4" w14:textId="77777777" w:rsidR="00D52D0F" w:rsidRPr="00D52D0F" w:rsidRDefault="00D52D0F" w:rsidP="00D52D0F">
            <w:pPr>
              <w:spacing w:after="160" w:line="259" w:lineRule="auto"/>
              <w:jc w:val="both"/>
              <w:rPr>
                <w:rFonts w:ascii="Poppins" w:hAnsi="Poppins" w:cs="Poppins"/>
                <w:b/>
                <w:sz w:val="18"/>
                <w:szCs w:val="18"/>
                <w:lang w:val="en-GB"/>
              </w:rPr>
            </w:pPr>
            <w:r w:rsidRPr="00D52D0F">
              <w:rPr>
                <w:rFonts w:ascii="Poppins" w:hAnsi="Poppins" w:cs="Poppins"/>
                <w:b/>
                <w:sz w:val="18"/>
                <w:szCs w:val="18"/>
                <w:lang w:val="en-GB"/>
              </w:rPr>
              <w:t>PREREQUISITES</w:t>
            </w:r>
          </w:p>
        </w:tc>
      </w:tr>
      <w:tr w:rsidR="00D52D0F" w:rsidRPr="00D52D0F" w14:paraId="73F6B26D" w14:textId="77777777" w:rsidTr="00321A5E">
        <w:tc>
          <w:tcPr>
            <w:tcW w:w="8908" w:type="dxa"/>
          </w:tcPr>
          <w:p w14:paraId="48515A01" w14:textId="2499321D" w:rsidR="00D52D0F" w:rsidRPr="00D52D0F" w:rsidRDefault="00D52D0F" w:rsidP="00D52D0F">
            <w:pPr>
              <w:numPr>
                <w:ilvl w:val="0"/>
                <w:numId w:val="8"/>
              </w:numPr>
              <w:spacing w:after="160" w:line="259" w:lineRule="auto"/>
              <w:jc w:val="both"/>
              <w:rPr>
                <w:rFonts w:ascii="Poppins" w:hAnsi="Poppins" w:cs="Poppins"/>
                <w:sz w:val="18"/>
                <w:szCs w:val="18"/>
                <w:lang w:val="en-GB"/>
              </w:rPr>
            </w:pPr>
            <w:r w:rsidRPr="1B8610CC">
              <w:rPr>
                <w:rFonts w:ascii="Poppins" w:hAnsi="Poppins" w:cs="Poppins"/>
                <w:sz w:val="18"/>
                <w:szCs w:val="18"/>
                <w:lang w:val="en-GB"/>
              </w:rPr>
              <w:t>Appropriate legal registration</w:t>
            </w:r>
            <w:r w:rsidR="73B3494B" w:rsidRPr="1B8610CC">
              <w:rPr>
                <w:rFonts w:ascii="Poppins" w:hAnsi="Poppins" w:cs="Poppins"/>
                <w:sz w:val="18"/>
                <w:szCs w:val="18"/>
                <w:lang w:val="en-GB"/>
              </w:rPr>
              <w:t xml:space="preserve"> </w:t>
            </w:r>
            <w:r w:rsidR="73B3494B" w:rsidRPr="1B8610CC">
              <w:rPr>
                <w:rFonts w:ascii="Poppins" w:eastAsia="Poppins" w:hAnsi="Poppins" w:cs="Poppins"/>
                <w:sz w:val="18"/>
                <w:szCs w:val="18"/>
                <w:lang w:val="en-GB"/>
              </w:rPr>
              <w:t>in both the proposed FMS and with the Federal Government of Somalia.</w:t>
            </w:r>
          </w:p>
        </w:tc>
      </w:tr>
      <w:tr w:rsidR="00D52D0F" w:rsidRPr="00D52D0F" w14:paraId="47B61973" w14:textId="77777777" w:rsidTr="00321A5E">
        <w:tc>
          <w:tcPr>
            <w:tcW w:w="8908" w:type="dxa"/>
          </w:tcPr>
          <w:p w14:paraId="5A27E62C" w14:textId="38334FFE" w:rsidR="00D52D0F" w:rsidRPr="00D52D0F" w:rsidRDefault="00D52D0F" w:rsidP="00D52D0F">
            <w:pPr>
              <w:numPr>
                <w:ilvl w:val="0"/>
                <w:numId w:val="8"/>
              </w:numPr>
              <w:spacing w:after="160" w:line="259" w:lineRule="auto"/>
              <w:jc w:val="both"/>
              <w:rPr>
                <w:rFonts w:ascii="Poppins" w:hAnsi="Poppins" w:cs="Poppins"/>
                <w:sz w:val="18"/>
                <w:szCs w:val="18"/>
                <w:lang w:val="en-GB"/>
              </w:rPr>
            </w:pPr>
            <w:r w:rsidRPr="00D52D0F">
              <w:rPr>
                <w:rFonts w:ascii="Poppins" w:hAnsi="Poppins" w:cs="Poppins"/>
                <w:sz w:val="18"/>
                <w:szCs w:val="18"/>
                <w:lang w:val="en-GB"/>
              </w:rPr>
              <w:t xml:space="preserve">Willingness to accept and fulfil the role of a Principal Recipient </w:t>
            </w:r>
            <w:r w:rsidR="071AF727" w:rsidRPr="1B8610CC">
              <w:rPr>
                <w:rFonts w:ascii="Poppins" w:eastAsia="Poppins" w:hAnsi="Poppins" w:cs="Poppins"/>
                <w:sz w:val="18"/>
                <w:szCs w:val="18"/>
                <w:u w:val="single"/>
                <w:lang w:val="en-GB"/>
              </w:rPr>
              <w:t xml:space="preserve">if applying in </w:t>
            </w:r>
            <w:r w:rsidR="00EE7FCE">
              <w:rPr>
                <w:rFonts w:ascii="Poppins" w:eastAsia="Poppins" w:hAnsi="Poppins" w:cs="Poppins"/>
                <w:sz w:val="18"/>
                <w:szCs w:val="18"/>
                <w:u w:val="single"/>
                <w:lang w:val="en-GB"/>
              </w:rPr>
              <w:t xml:space="preserve">a </w:t>
            </w:r>
            <w:r w:rsidR="071AF727" w:rsidRPr="1B8610CC">
              <w:rPr>
                <w:rFonts w:ascii="Poppins" w:eastAsia="Poppins" w:hAnsi="Poppins" w:cs="Poppins"/>
                <w:sz w:val="18"/>
                <w:szCs w:val="18"/>
                <w:u w:val="single"/>
                <w:lang w:val="en-GB"/>
              </w:rPr>
              <w:t>consortium.</w:t>
            </w:r>
          </w:p>
        </w:tc>
      </w:tr>
      <w:tr w:rsidR="00D52D0F" w:rsidRPr="00D52D0F" w14:paraId="5117A726" w14:textId="77777777" w:rsidTr="00321A5E">
        <w:tc>
          <w:tcPr>
            <w:tcW w:w="8908" w:type="dxa"/>
          </w:tcPr>
          <w:p w14:paraId="2FFB2719" w14:textId="77777777" w:rsidR="00D52D0F" w:rsidRPr="00D52D0F" w:rsidRDefault="00D52D0F" w:rsidP="00D52D0F">
            <w:pPr>
              <w:spacing w:after="160" w:line="259" w:lineRule="auto"/>
              <w:jc w:val="both"/>
              <w:rPr>
                <w:rFonts w:ascii="Poppins" w:hAnsi="Poppins" w:cs="Poppins"/>
                <w:b/>
                <w:sz w:val="18"/>
                <w:szCs w:val="18"/>
                <w:lang w:val="en-GB"/>
              </w:rPr>
            </w:pPr>
            <w:r w:rsidRPr="00D52D0F">
              <w:rPr>
                <w:rFonts w:ascii="Poppins" w:hAnsi="Poppins" w:cs="Poppins"/>
                <w:b/>
                <w:sz w:val="18"/>
                <w:szCs w:val="18"/>
                <w:lang w:val="en-GB"/>
              </w:rPr>
              <w:t>REQUIRED CAPABILITIES</w:t>
            </w:r>
          </w:p>
        </w:tc>
      </w:tr>
      <w:tr w:rsidR="00D52D0F" w:rsidRPr="00D52D0F" w14:paraId="6C97C727" w14:textId="77777777" w:rsidTr="00321A5E">
        <w:tc>
          <w:tcPr>
            <w:tcW w:w="8908" w:type="dxa"/>
          </w:tcPr>
          <w:p w14:paraId="13743812" w14:textId="77777777" w:rsidR="00D52D0F" w:rsidRPr="00D52D0F" w:rsidRDefault="00D52D0F" w:rsidP="00D52D0F">
            <w:pPr>
              <w:numPr>
                <w:ilvl w:val="0"/>
                <w:numId w:val="9"/>
              </w:numPr>
              <w:spacing w:after="160" w:line="259" w:lineRule="auto"/>
              <w:jc w:val="both"/>
              <w:rPr>
                <w:rFonts w:ascii="Poppins" w:hAnsi="Poppins" w:cs="Poppins"/>
                <w:sz w:val="18"/>
                <w:szCs w:val="18"/>
                <w:lang w:val="en-GB"/>
              </w:rPr>
            </w:pPr>
            <w:r w:rsidRPr="00D52D0F">
              <w:rPr>
                <w:rFonts w:ascii="Poppins" w:hAnsi="Poppins" w:cs="Poppins"/>
                <w:sz w:val="18"/>
                <w:szCs w:val="18"/>
                <w:lang w:val="en-GB"/>
              </w:rPr>
              <w:t xml:space="preserve">Established relationships and credibility with the communities and population groups identified in the Call, in the geographical areas also identified in the Call. </w:t>
            </w:r>
          </w:p>
        </w:tc>
      </w:tr>
      <w:tr w:rsidR="00D52D0F" w:rsidRPr="00D52D0F" w14:paraId="06CC28AE" w14:textId="77777777" w:rsidTr="00321A5E">
        <w:tc>
          <w:tcPr>
            <w:tcW w:w="8908" w:type="dxa"/>
          </w:tcPr>
          <w:p w14:paraId="15C0215A" w14:textId="23204DDC" w:rsidR="00D52D0F" w:rsidRPr="00D52D0F" w:rsidRDefault="2D172E43" w:rsidP="00D52D0F">
            <w:pPr>
              <w:numPr>
                <w:ilvl w:val="0"/>
                <w:numId w:val="9"/>
              </w:numPr>
              <w:spacing w:after="160" w:line="259" w:lineRule="auto"/>
              <w:jc w:val="both"/>
              <w:rPr>
                <w:rFonts w:ascii="Poppins" w:hAnsi="Poppins" w:cs="Poppins"/>
                <w:sz w:val="18"/>
                <w:szCs w:val="18"/>
                <w:lang w:val="en-GB"/>
              </w:rPr>
            </w:pPr>
            <w:r w:rsidRPr="1B8610CC">
              <w:rPr>
                <w:rFonts w:ascii="Poppins" w:hAnsi="Poppins" w:cs="Poppins"/>
                <w:sz w:val="18"/>
                <w:szCs w:val="18"/>
                <w:lang w:val="en-GB"/>
              </w:rPr>
              <w:t>Previous e</w:t>
            </w:r>
            <w:r w:rsidR="00D52D0F" w:rsidRPr="00D52D0F">
              <w:rPr>
                <w:rFonts w:ascii="Poppins" w:hAnsi="Poppins" w:cs="Poppins"/>
                <w:sz w:val="18"/>
                <w:szCs w:val="18"/>
                <w:lang w:val="en-GB"/>
              </w:rPr>
              <w:t>xperience and capacity in programme design and management, and project cycle management.</w:t>
            </w:r>
          </w:p>
        </w:tc>
      </w:tr>
      <w:tr w:rsidR="00D52D0F" w:rsidRPr="00D52D0F" w14:paraId="20D0AEFC" w14:textId="77777777" w:rsidTr="00321A5E">
        <w:tc>
          <w:tcPr>
            <w:tcW w:w="8908" w:type="dxa"/>
          </w:tcPr>
          <w:p w14:paraId="61414A6A" w14:textId="77777777" w:rsidR="00D52D0F" w:rsidRPr="00D52D0F" w:rsidRDefault="00D52D0F" w:rsidP="00D52D0F">
            <w:pPr>
              <w:numPr>
                <w:ilvl w:val="0"/>
                <w:numId w:val="9"/>
              </w:numPr>
              <w:spacing w:after="160" w:line="259" w:lineRule="auto"/>
              <w:jc w:val="both"/>
              <w:rPr>
                <w:rFonts w:ascii="Poppins" w:hAnsi="Poppins" w:cs="Poppins"/>
                <w:sz w:val="18"/>
                <w:szCs w:val="18"/>
                <w:lang w:val="en-GB"/>
              </w:rPr>
            </w:pPr>
            <w:r w:rsidRPr="00D52D0F">
              <w:rPr>
                <w:rFonts w:ascii="Poppins" w:hAnsi="Poppins" w:cs="Poppins"/>
                <w:sz w:val="18"/>
                <w:szCs w:val="18"/>
                <w:lang w:val="en-GB"/>
              </w:rPr>
              <w:t>Experience and capacity in financial management and in the management of and accounting for international donor grant funding.</w:t>
            </w:r>
          </w:p>
        </w:tc>
      </w:tr>
      <w:tr w:rsidR="00D52D0F" w:rsidRPr="00D52D0F" w14:paraId="20FF697B" w14:textId="77777777" w:rsidTr="00321A5E">
        <w:tc>
          <w:tcPr>
            <w:tcW w:w="8908" w:type="dxa"/>
          </w:tcPr>
          <w:p w14:paraId="00D5B14C" w14:textId="77777777" w:rsidR="00D52D0F" w:rsidRPr="00D52D0F" w:rsidRDefault="00D52D0F" w:rsidP="00D52D0F">
            <w:pPr>
              <w:numPr>
                <w:ilvl w:val="0"/>
                <w:numId w:val="9"/>
              </w:numPr>
              <w:spacing w:after="160" w:line="259" w:lineRule="auto"/>
              <w:jc w:val="both"/>
              <w:rPr>
                <w:rFonts w:ascii="Poppins" w:hAnsi="Poppins" w:cs="Poppins"/>
                <w:sz w:val="18"/>
                <w:szCs w:val="18"/>
                <w:lang w:val="en-GB"/>
              </w:rPr>
            </w:pPr>
            <w:r w:rsidRPr="00D52D0F">
              <w:rPr>
                <w:rFonts w:ascii="Poppins" w:hAnsi="Poppins" w:cs="Poppins"/>
                <w:sz w:val="18"/>
                <w:szCs w:val="18"/>
                <w:lang w:val="en-GB"/>
              </w:rPr>
              <w:t>Experience and capacity in working within a consortium and/or managing sub-recipients for those choosing to form a consortium.</w:t>
            </w:r>
          </w:p>
        </w:tc>
      </w:tr>
      <w:tr w:rsidR="00D52D0F" w:rsidRPr="00D52D0F" w14:paraId="697633C6" w14:textId="77777777" w:rsidTr="00321A5E">
        <w:tc>
          <w:tcPr>
            <w:tcW w:w="8908" w:type="dxa"/>
          </w:tcPr>
          <w:p w14:paraId="017E685C" w14:textId="77777777" w:rsidR="00D52D0F" w:rsidRPr="00D52D0F" w:rsidRDefault="00D52D0F" w:rsidP="00D52D0F">
            <w:pPr>
              <w:numPr>
                <w:ilvl w:val="0"/>
                <w:numId w:val="9"/>
              </w:numPr>
              <w:spacing w:after="160" w:line="259" w:lineRule="auto"/>
              <w:jc w:val="both"/>
              <w:rPr>
                <w:rFonts w:ascii="Poppins" w:hAnsi="Poppins" w:cs="Poppins"/>
                <w:sz w:val="18"/>
                <w:szCs w:val="18"/>
                <w:lang w:val="en-GB"/>
              </w:rPr>
            </w:pPr>
            <w:r w:rsidRPr="00D52D0F">
              <w:rPr>
                <w:rFonts w:ascii="Poppins" w:hAnsi="Poppins" w:cs="Poppins"/>
                <w:sz w:val="18"/>
                <w:szCs w:val="18"/>
                <w:lang w:val="en-GB"/>
              </w:rPr>
              <w:t>Experience and capacity in community-level initiatives that address the local drivers of violent extremism and strengthen resilience against violent extremist agendas.</w:t>
            </w:r>
          </w:p>
        </w:tc>
      </w:tr>
      <w:tr w:rsidR="00321A5E" w:rsidRPr="00D52D0F" w14:paraId="7ADB6D63" w14:textId="77777777" w:rsidTr="00321A5E">
        <w:tc>
          <w:tcPr>
            <w:tcW w:w="8908" w:type="dxa"/>
          </w:tcPr>
          <w:p w14:paraId="529A0C6C" w14:textId="60B3E692" w:rsidR="00321A5E" w:rsidRPr="00D52D0F" w:rsidRDefault="0051219A" w:rsidP="00D52D0F">
            <w:pPr>
              <w:numPr>
                <w:ilvl w:val="0"/>
                <w:numId w:val="9"/>
              </w:numPr>
              <w:jc w:val="both"/>
              <w:rPr>
                <w:rFonts w:ascii="Poppins" w:hAnsi="Poppins" w:cs="Poppins"/>
                <w:sz w:val="18"/>
                <w:szCs w:val="18"/>
                <w:lang w:val="en-GB"/>
              </w:rPr>
            </w:pPr>
            <w:r>
              <w:rPr>
                <w:rFonts w:ascii="Poppins" w:hAnsi="Poppins" w:cs="Poppins"/>
                <w:sz w:val="18"/>
                <w:szCs w:val="18"/>
                <w:lang w:val="en-GB"/>
              </w:rPr>
              <w:t xml:space="preserve">Knowledge of local </w:t>
            </w:r>
            <w:r w:rsidR="00066A18">
              <w:rPr>
                <w:rFonts w:ascii="Poppins" w:hAnsi="Poppins" w:cs="Poppins"/>
                <w:sz w:val="18"/>
                <w:szCs w:val="18"/>
                <w:lang w:val="en-GB"/>
              </w:rPr>
              <w:t>languages</w:t>
            </w:r>
            <w:r w:rsidR="009E34AC">
              <w:rPr>
                <w:rFonts w:ascii="Poppins" w:hAnsi="Poppins" w:cs="Poppins"/>
                <w:sz w:val="18"/>
                <w:szCs w:val="18"/>
                <w:lang w:val="en-GB"/>
              </w:rPr>
              <w:t xml:space="preserve"> i</w:t>
            </w:r>
            <w:r w:rsidR="00CD35BB">
              <w:rPr>
                <w:rFonts w:ascii="Poppins" w:hAnsi="Poppins" w:cs="Poppins"/>
                <w:sz w:val="18"/>
                <w:szCs w:val="18"/>
                <w:lang w:val="en-GB"/>
              </w:rPr>
              <w:t>s an asset</w:t>
            </w:r>
          </w:p>
        </w:tc>
      </w:tr>
    </w:tbl>
    <w:p w14:paraId="76AD2AC7" w14:textId="77777777" w:rsidR="00D52D0F" w:rsidRDefault="00D52D0F" w:rsidP="008B1DE3">
      <w:pPr>
        <w:jc w:val="both"/>
        <w:rPr>
          <w:rFonts w:ascii="Poppins" w:hAnsi="Poppins" w:cs="Poppins"/>
          <w:sz w:val="18"/>
          <w:szCs w:val="18"/>
        </w:rPr>
      </w:pPr>
    </w:p>
    <w:p w14:paraId="6C4EFAF1" w14:textId="77777777" w:rsidR="00D52D0F" w:rsidRPr="00D52D0F" w:rsidRDefault="00D52D0F" w:rsidP="00D52D0F">
      <w:pPr>
        <w:jc w:val="both"/>
        <w:rPr>
          <w:rFonts w:ascii="Poppins" w:hAnsi="Poppins" w:cs="Poppins"/>
          <w:b/>
          <w:bCs/>
          <w:sz w:val="18"/>
          <w:szCs w:val="18"/>
        </w:rPr>
      </w:pPr>
      <w:r w:rsidRPr="00D52D0F">
        <w:rPr>
          <w:rFonts w:ascii="Poppins" w:hAnsi="Poppins" w:cs="Poppins"/>
          <w:b/>
          <w:bCs/>
          <w:sz w:val="18"/>
          <w:szCs w:val="18"/>
        </w:rPr>
        <w:t>How to Submit an Expression of Interest</w:t>
      </w:r>
    </w:p>
    <w:p w14:paraId="7B739DBF" w14:textId="761FCE03" w:rsidR="00E532F6" w:rsidRDefault="00E532F6" w:rsidP="1B8610CC">
      <w:pPr>
        <w:spacing w:line="257" w:lineRule="auto"/>
        <w:jc w:val="both"/>
        <w:rPr>
          <w:rFonts w:ascii="Poppins" w:eastAsia="Poppins" w:hAnsi="Poppins" w:cs="Poppins"/>
          <w:sz w:val="18"/>
          <w:szCs w:val="18"/>
          <w:lang w:val="en-GB"/>
        </w:rPr>
      </w:pPr>
      <w:r w:rsidRPr="1B8610CC">
        <w:rPr>
          <w:rFonts w:ascii="Poppins" w:hAnsi="Poppins" w:cs="Poppins"/>
          <w:sz w:val="18"/>
          <w:szCs w:val="18"/>
        </w:rPr>
        <w:t xml:space="preserve">All Expressions of Interest must be </w:t>
      </w:r>
      <w:r w:rsidR="004C2696" w:rsidRPr="1B8610CC">
        <w:rPr>
          <w:rFonts w:ascii="Poppins" w:hAnsi="Poppins" w:cs="Poppins"/>
          <w:sz w:val="18"/>
          <w:szCs w:val="18"/>
        </w:rPr>
        <w:t xml:space="preserve">duly filled and </w:t>
      </w:r>
      <w:r w:rsidRPr="1B8610CC">
        <w:rPr>
          <w:rFonts w:ascii="Poppins" w:hAnsi="Poppins" w:cs="Poppins"/>
          <w:sz w:val="18"/>
          <w:szCs w:val="18"/>
        </w:rPr>
        <w:t xml:space="preserve">submitted electronically to </w:t>
      </w:r>
      <w:hyperlink r:id="rId13" w:history="1">
        <w:r w:rsidR="00D376AA" w:rsidRPr="00A57F12">
          <w:rPr>
            <w:rStyle w:val="Hyperlink"/>
            <w:rFonts w:ascii="Poppins" w:hAnsi="Poppins" w:cs="Poppins"/>
            <w:b/>
            <w:bCs/>
            <w:sz w:val="18"/>
            <w:szCs w:val="18"/>
          </w:rPr>
          <w:t>call.somalia@gcerf.org</w:t>
        </w:r>
      </w:hyperlink>
      <w:r w:rsidR="00D376AA">
        <w:rPr>
          <w:rFonts w:ascii="Poppins" w:hAnsi="Poppins" w:cs="Poppins"/>
          <w:b/>
          <w:bCs/>
          <w:sz w:val="18"/>
          <w:szCs w:val="18"/>
        </w:rPr>
        <w:t xml:space="preserve"> </w:t>
      </w:r>
      <w:r w:rsidRPr="1B8610CC">
        <w:rPr>
          <w:rFonts w:ascii="Poppins" w:hAnsi="Poppins" w:cs="Poppins"/>
          <w:sz w:val="18"/>
          <w:szCs w:val="18"/>
        </w:rPr>
        <w:t xml:space="preserve">by </w:t>
      </w:r>
      <w:r w:rsidR="00F03119">
        <w:rPr>
          <w:rFonts w:ascii="Poppins" w:hAnsi="Poppins" w:cs="Poppins"/>
          <w:b/>
          <w:bCs/>
          <w:sz w:val="18"/>
          <w:szCs w:val="18"/>
          <w:u w:val="single"/>
        </w:rPr>
        <w:t>14 September</w:t>
      </w:r>
      <w:r w:rsidR="00E04285" w:rsidRPr="00FF53D7">
        <w:rPr>
          <w:rFonts w:ascii="Poppins" w:hAnsi="Poppins" w:cs="Poppins"/>
          <w:b/>
          <w:bCs/>
          <w:sz w:val="18"/>
          <w:szCs w:val="18"/>
          <w:u w:val="single"/>
        </w:rPr>
        <w:t xml:space="preserve"> </w:t>
      </w:r>
      <w:r w:rsidRPr="00FF53D7">
        <w:rPr>
          <w:rFonts w:ascii="Poppins" w:hAnsi="Poppins" w:cs="Poppins"/>
          <w:b/>
          <w:bCs/>
          <w:sz w:val="18"/>
          <w:szCs w:val="18"/>
          <w:u w:val="single"/>
        </w:rPr>
        <w:t>202</w:t>
      </w:r>
      <w:r w:rsidR="5EFFFA68" w:rsidRPr="00FF53D7">
        <w:rPr>
          <w:rFonts w:ascii="Poppins" w:hAnsi="Poppins" w:cs="Poppins"/>
          <w:b/>
          <w:bCs/>
          <w:sz w:val="18"/>
          <w:szCs w:val="18"/>
          <w:u w:val="single"/>
        </w:rPr>
        <w:t>5</w:t>
      </w:r>
      <w:r w:rsidRPr="1B8610CC">
        <w:rPr>
          <w:rFonts w:ascii="Poppins" w:hAnsi="Poppins" w:cs="Poppins"/>
          <w:sz w:val="18"/>
          <w:szCs w:val="18"/>
        </w:rPr>
        <w:t>. The email should be marked as ‘</w:t>
      </w:r>
      <w:r w:rsidRPr="1B8610CC">
        <w:rPr>
          <w:rFonts w:ascii="Poppins" w:hAnsi="Poppins" w:cs="Poppins"/>
          <w:b/>
          <w:bCs/>
          <w:sz w:val="18"/>
          <w:szCs w:val="18"/>
        </w:rPr>
        <w:t>EOI-SOMALIA</w:t>
      </w:r>
      <w:r w:rsidR="00886AAA">
        <w:rPr>
          <w:rFonts w:ascii="Poppins" w:hAnsi="Poppins" w:cs="Poppins"/>
          <w:b/>
          <w:bCs/>
          <w:sz w:val="18"/>
          <w:szCs w:val="18"/>
        </w:rPr>
        <w:t xml:space="preserve"> 2025</w:t>
      </w:r>
      <w:r w:rsidRPr="1B8610CC">
        <w:rPr>
          <w:rFonts w:ascii="Poppins" w:hAnsi="Poppins" w:cs="Poppins"/>
          <w:sz w:val="18"/>
          <w:szCs w:val="18"/>
        </w:rPr>
        <w:t xml:space="preserve">’ in the subject line. </w:t>
      </w:r>
      <w:r w:rsidR="0096025A" w:rsidRPr="1B8610CC">
        <w:rPr>
          <w:rFonts w:ascii="Poppins" w:hAnsi="Poppins" w:cs="Poppins"/>
          <w:sz w:val="18"/>
          <w:szCs w:val="18"/>
        </w:rPr>
        <w:t>Failing to do so</w:t>
      </w:r>
      <w:r w:rsidR="00DF2BF5" w:rsidRPr="1B8610CC">
        <w:rPr>
          <w:rFonts w:ascii="Poppins" w:hAnsi="Poppins" w:cs="Poppins"/>
          <w:sz w:val="18"/>
          <w:szCs w:val="18"/>
        </w:rPr>
        <w:t xml:space="preserve"> </w:t>
      </w:r>
      <w:r w:rsidR="0096025A" w:rsidRPr="1B8610CC">
        <w:rPr>
          <w:rFonts w:ascii="Poppins" w:hAnsi="Poppins" w:cs="Poppins"/>
          <w:sz w:val="18"/>
          <w:szCs w:val="18"/>
        </w:rPr>
        <w:t xml:space="preserve">might </w:t>
      </w:r>
      <w:r w:rsidR="00DF2BF5" w:rsidRPr="1B8610CC">
        <w:rPr>
          <w:rFonts w:ascii="Poppins" w:hAnsi="Poppins" w:cs="Poppins"/>
          <w:sz w:val="18"/>
          <w:szCs w:val="18"/>
        </w:rPr>
        <w:t>compromise your submission.</w:t>
      </w:r>
      <w:r w:rsidR="11D85374" w:rsidRPr="1B8610CC">
        <w:rPr>
          <w:rFonts w:ascii="Poppins" w:hAnsi="Poppins" w:cs="Poppins"/>
          <w:sz w:val="18"/>
          <w:szCs w:val="18"/>
        </w:rPr>
        <w:t xml:space="preserve"> </w:t>
      </w:r>
      <w:r w:rsidR="11D85374" w:rsidRPr="1B8610CC">
        <w:rPr>
          <w:rFonts w:ascii="Poppins" w:eastAsia="Poppins" w:hAnsi="Poppins" w:cs="Poppins"/>
          <w:sz w:val="18"/>
          <w:szCs w:val="18"/>
          <w:lang w:val="en-GB"/>
        </w:rPr>
        <w:t>Shortlisted applicants will be contacted to take part in a due diligence assessment.</w:t>
      </w:r>
    </w:p>
    <w:p w14:paraId="2807B29B" w14:textId="19EC21F1" w:rsidR="09324AC5" w:rsidRDefault="09324AC5" w:rsidP="000A19EB">
      <w:pPr>
        <w:spacing w:line="276" w:lineRule="auto"/>
        <w:jc w:val="both"/>
        <w:rPr>
          <w:rFonts w:ascii="Poppins" w:eastAsia="Poppins" w:hAnsi="Poppins" w:cs="Poppins"/>
          <w:b/>
          <w:bCs/>
          <w:sz w:val="18"/>
          <w:szCs w:val="18"/>
          <w:lang w:val="en-GB"/>
        </w:rPr>
      </w:pPr>
      <w:r w:rsidRPr="1B8610CC">
        <w:rPr>
          <w:rFonts w:ascii="Poppins" w:eastAsia="Poppins" w:hAnsi="Poppins" w:cs="Poppins"/>
          <w:b/>
          <w:bCs/>
          <w:sz w:val="18"/>
          <w:szCs w:val="18"/>
          <w:u w:val="single"/>
          <w:lang w:val="en-GB"/>
        </w:rPr>
        <w:t>Please ensure that your application includes the following documents</w:t>
      </w:r>
      <w:r w:rsidRPr="1B8610CC">
        <w:rPr>
          <w:rFonts w:ascii="Poppins" w:eastAsia="Poppins" w:hAnsi="Poppins" w:cs="Poppins"/>
          <w:b/>
          <w:bCs/>
          <w:sz w:val="18"/>
          <w:szCs w:val="18"/>
          <w:lang w:val="en-GB"/>
        </w:rPr>
        <w:t>:</w:t>
      </w:r>
    </w:p>
    <w:p w14:paraId="5DCDD258" w14:textId="2A975607" w:rsidR="00A70E60" w:rsidRDefault="09324AC5" w:rsidP="002C646F">
      <w:pPr>
        <w:pStyle w:val="ListParagraph"/>
        <w:numPr>
          <w:ilvl w:val="0"/>
          <w:numId w:val="18"/>
        </w:numPr>
        <w:spacing w:line="276" w:lineRule="auto"/>
        <w:rPr>
          <w:rFonts w:ascii="Poppins" w:eastAsia="Poppins" w:hAnsi="Poppins" w:cs="Poppins"/>
          <w:sz w:val="18"/>
          <w:szCs w:val="18"/>
          <w:lang w:val="en-GB"/>
        </w:rPr>
      </w:pPr>
      <w:r w:rsidRPr="1B8610CC">
        <w:rPr>
          <w:rFonts w:ascii="Poppins" w:eastAsia="Poppins" w:hAnsi="Poppins" w:cs="Poppins"/>
          <w:sz w:val="18"/>
          <w:szCs w:val="18"/>
          <w:lang w:val="en-GB"/>
        </w:rPr>
        <w:t xml:space="preserve">Completed </w:t>
      </w:r>
      <w:r w:rsidR="005601AF">
        <w:rPr>
          <w:rFonts w:ascii="Poppins" w:eastAsia="Poppins" w:hAnsi="Poppins" w:cs="Poppins"/>
          <w:sz w:val="18"/>
          <w:szCs w:val="18"/>
          <w:lang w:val="en-GB"/>
        </w:rPr>
        <w:t xml:space="preserve">Annex A </w:t>
      </w:r>
      <w:r w:rsidR="005D253B">
        <w:rPr>
          <w:rFonts w:ascii="Poppins" w:eastAsia="Poppins" w:hAnsi="Poppins" w:cs="Poppins"/>
          <w:sz w:val="18"/>
          <w:szCs w:val="18"/>
          <w:lang w:val="en-GB"/>
        </w:rPr>
        <w:t>(</w:t>
      </w:r>
      <w:r w:rsidR="00321A5E">
        <w:rPr>
          <w:rFonts w:ascii="Poppins" w:eastAsia="Poppins" w:hAnsi="Poppins" w:cs="Poppins"/>
          <w:sz w:val="18"/>
          <w:szCs w:val="18"/>
          <w:lang w:val="en-GB"/>
        </w:rPr>
        <w:t>A</w:t>
      </w:r>
      <w:r w:rsidRPr="1B8610CC">
        <w:rPr>
          <w:rFonts w:ascii="Poppins" w:eastAsia="Poppins" w:hAnsi="Poppins" w:cs="Poppins"/>
          <w:sz w:val="18"/>
          <w:szCs w:val="18"/>
          <w:lang w:val="en-GB"/>
        </w:rPr>
        <w:t>pplication form</w:t>
      </w:r>
      <w:r w:rsidR="005D253B">
        <w:rPr>
          <w:rFonts w:ascii="Poppins" w:eastAsia="Poppins" w:hAnsi="Poppins" w:cs="Poppins"/>
          <w:sz w:val="18"/>
          <w:szCs w:val="18"/>
          <w:lang w:val="en-GB"/>
        </w:rPr>
        <w:t>)</w:t>
      </w:r>
    </w:p>
    <w:p w14:paraId="1E59193B" w14:textId="31106A61" w:rsidR="002C646F" w:rsidRPr="002C646F" w:rsidRDefault="002C646F" w:rsidP="002C646F">
      <w:pPr>
        <w:pStyle w:val="ListParagraph"/>
        <w:numPr>
          <w:ilvl w:val="0"/>
          <w:numId w:val="18"/>
        </w:numPr>
        <w:spacing w:line="276" w:lineRule="auto"/>
        <w:rPr>
          <w:rFonts w:ascii="Poppins" w:eastAsia="Poppins" w:hAnsi="Poppins" w:cs="Poppins"/>
          <w:sz w:val="18"/>
          <w:szCs w:val="18"/>
          <w:lang w:val="en-GB"/>
        </w:rPr>
      </w:pPr>
      <w:r w:rsidRPr="002C646F">
        <w:rPr>
          <w:rFonts w:ascii="Poppins" w:eastAsia="Poppins" w:hAnsi="Poppins" w:cs="Poppins"/>
          <w:sz w:val="18"/>
          <w:szCs w:val="18"/>
          <w:lang w:val="en-GB"/>
        </w:rPr>
        <w:t>Copies of organisational registration documents </w:t>
      </w:r>
    </w:p>
    <w:p w14:paraId="5B29A0BB" w14:textId="77777777" w:rsidR="002C646F" w:rsidRPr="002C646F" w:rsidRDefault="002C646F" w:rsidP="002C646F">
      <w:pPr>
        <w:pStyle w:val="ListParagraph"/>
        <w:numPr>
          <w:ilvl w:val="0"/>
          <w:numId w:val="18"/>
        </w:numPr>
        <w:spacing w:line="276" w:lineRule="auto"/>
        <w:rPr>
          <w:rFonts w:ascii="Poppins" w:eastAsia="Poppins" w:hAnsi="Poppins" w:cs="Poppins"/>
          <w:sz w:val="18"/>
          <w:szCs w:val="18"/>
          <w:lang w:val="en-GB"/>
        </w:rPr>
      </w:pPr>
      <w:r w:rsidRPr="002C646F">
        <w:rPr>
          <w:rFonts w:ascii="Poppins" w:eastAsia="Poppins" w:hAnsi="Poppins" w:cs="Poppins"/>
          <w:sz w:val="18"/>
          <w:szCs w:val="18"/>
          <w:lang w:val="en-GB"/>
        </w:rPr>
        <w:t>Latest Audit Reports </w:t>
      </w:r>
    </w:p>
    <w:p w14:paraId="67081DE4" w14:textId="77777777" w:rsidR="002C646F" w:rsidRPr="002C646F" w:rsidRDefault="002C646F" w:rsidP="002C646F">
      <w:pPr>
        <w:pStyle w:val="ListParagraph"/>
        <w:numPr>
          <w:ilvl w:val="0"/>
          <w:numId w:val="18"/>
        </w:numPr>
        <w:spacing w:line="276" w:lineRule="auto"/>
        <w:rPr>
          <w:rFonts w:ascii="Poppins" w:eastAsia="Poppins" w:hAnsi="Poppins" w:cs="Poppins"/>
          <w:sz w:val="18"/>
          <w:szCs w:val="18"/>
          <w:lang w:val="en-GB"/>
        </w:rPr>
      </w:pPr>
      <w:r w:rsidRPr="002C646F">
        <w:rPr>
          <w:rFonts w:ascii="Poppins" w:eastAsia="Poppins" w:hAnsi="Poppins" w:cs="Poppins"/>
          <w:sz w:val="18"/>
          <w:szCs w:val="18"/>
          <w:lang w:val="en-GB"/>
        </w:rPr>
        <w:t>Theory of Change in GCERF template </w:t>
      </w:r>
    </w:p>
    <w:p w14:paraId="3D6FAC9D" w14:textId="77777777" w:rsidR="002C646F" w:rsidRPr="002C646F" w:rsidRDefault="002C646F" w:rsidP="002C646F">
      <w:pPr>
        <w:pStyle w:val="ListParagraph"/>
        <w:numPr>
          <w:ilvl w:val="0"/>
          <w:numId w:val="18"/>
        </w:numPr>
        <w:spacing w:line="276" w:lineRule="auto"/>
        <w:rPr>
          <w:rFonts w:ascii="Poppins" w:eastAsia="Poppins" w:hAnsi="Poppins" w:cs="Poppins"/>
          <w:sz w:val="18"/>
          <w:szCs w:val="18"/>
          <w:lang w:val="en-GB"/>
        </w:rPr>
      </w:pPr>
      <w:r w:rsidRPr="002C646F">
        <w:rPr>
          <w:rFonts w:ascii="Poppins" w:eastAsia="Poppins" w:hAnsi="Poppins" w:cs="Poppins"/>
          <w:sz w:val="18"/>
          <w:szCs w:val="18"/>
          <w:lang w:val="en-GB"/>
        </w:rPr>
        <w:t>Proposed organisation chart for the project (not for your organisation)</w:t>
      </w:r>
    </w:p>
    <w:p w14:paraId="003DD563" w14:textId="77777777" w:rsidR="002C646F" w:rsidRPr="002C646F" w:rsidRDefault="002C646F" w:rsidP="002C646F">
      <w:pPr>
        <w:pStyle w:val="ListParagraph"/>
        <w:numPr>
          <w:ilvl w:val="0"/>
          <w:numId w:val="18"/>
        </w:numPr>
        <w:spacing w:line="276" w:lineRule="auto"/>
        <w:rPr>
          <w:rFonts w:ascii="Poppins" w:eastAsia="Poppins" w:hAnsi="Poppins" w:cs="Poppins"/>
          <w:sz w:val="18"/>
          <w:szCs w:val="18"/>
          <w:lang w:val="en-GB"/>
        </w:rPr>
      </w:pPr>
      <w:r w:rsidRPr="002C646F">
        <w:rPr>
          <w:rFonts w:ascii="Poppins" w:eastAsia="Poppins" w:hAnsi="Poppins" w:cs="Poppins"/>
          <w:sz w:val="18"/>
          <w:szCs w:val="18"/>
          <w:lang w:val="en-GB"/>
        </w:rPr>
        <w:t>Completed Annex B (Details of your past projects) </w:t>
      </w:r>
    </w:p>
    <w:p w14:paraId="06B8A686" w14:textId="070BFC3C" w:rsidR="09324AC5" w:rsidRPr="002C646F" w:rsidRDefault="002C646F" w:rsidP="002C646F">
      <w:pPr>
        <w:pStyle w:val="ListParagraph"/>
        <w:numPr>
          <w:ilvl w:val="0"/>
          <w:numId w:val="18"/>
        </w:numPr>
        <w:spacing w:line="276" w:lineRule="auto"/>
        <w:rPr>
          <w:rFonts w:ascii="Poppins" w:eastAsia="Poppins" w:hAnsi="Poppins" w:cs="Poppins"/>
          <w:sz w:val="18"/>
          <w:szCs w:val="18"/>
          <w:lang w:val="en-GB"/>
        </w:rPr>
      </w:pPr>
      <w:r w:rsidRPr="002C646F">
        <w:rPr>
          <w:rFonts w:ascii="Poppins" w:eastAsia="Poppins" w:hAnsi="Poppins" w:cs="Poppins"/>
          <w:sz w:val="18"/>
          <w:szCs w:val="18"/>
          <w:lang w:val="en-GB"/>
        </w:rPr>
        <w:t>Completed Annex C (Proposed budget) </w:t>
      </w:r>
    </w:p>
    <w:p w14:paraId="4ECB6F4C" w14:textId="77777777" w:rsidR="00127DD4" w:rsidRDefault="00127DD4" w:rsidP="000A19EB">
      <w:pPr>
        <w:jc w:val="both"/>
        <w:rPr>
          <w:rFonts w:ascii="Poppins" w:eastAsia="Poppins" w:hAnsi="Poppins" w:cs="Poppins"/>
          <w:b/>
          <w:bCs/>
          <w:sz w:val="18"/>
          <w:szCs w:val="18"/>
          <w:lang w:val="en-GB"/>
        </w:rPr>
      </w:pPr>
    </w:p>
    <w:p w14:paraId="150C16DC" w14:textId="54470599" w:rsidR="09324AC5" w:rsidRDefault="09324AC5" w:rsidP="000A19EB">
      <w:pPr>
        <w:jc w:val="both"/>
        <w:rPr>
          <w:rFonts w:ascii="Poppins" w:eastAsia="Poppins" w:hAnsi="Poppins" w:cs="Poppins"/>
          <w:b/>
          <w:bCs/>
          <w:sz w:val="18"/>
          <w:szCs w:val="18"/>
          <w:lang w:val="en-GB"/>
        </w:rPr>
      </w:pPr>
      <w:r w:rsidRPr="58B655BF">
        <w:rPr>
          <w:rFonts w:ascii="Poppins" w:eastAsia="Poppins" w:hAnsi="Poppins" w:cs="Poppins"/>
          <w:b/>
          <w:bCs/>
          <w:sz w:val="18"/>
          <w:szCs w:val="18"/>
          <w:lang w:val="en-GB"/>
        </w:rPr>
        <w:t xml:space="preserve">If any part of the form or process is unclear, please </w:t>
      </w:r>
      <w:r w:rsidR="00F55EC1" w:rsidRPr="58B655BF">
        <w:rPr>
          <w:rFonts w:ascii="Poppins" w:eastAsia="Poppins" w:hAnsi="Poppins" w:cs="Poppins"/>
          <w:b/>
          <w:bCs/>
          <w:sz w:val="18"/>
          <w:szCs w:val="18"/>
          <w:lang w:val="en-GB"/>
        </w:rPr>
        <w:t>email</w:t>
      </w:r>
      <w:r w:rsidRPr="58B655BF">
        <w:rPr>
          <w:rFonts w:ascii="Poppins" w:eastAsia="Poppins" w:hAnsi="Poppins" w:cs="Poppins"/>
          <w:b/>
          <w:bCs/>
          <w:sz w:val="18"/>
          <w:szCs w:val="18"/>
          <w:lang w:val="en-GB"/>
        </w:rPr>
        <w:t xml:space="preserve"> requests for clarification or further detail to </w:t>
      </w:r>
      <w:hyperlink r:id="rId14">
        <w:r w:rsidRPr="58B655BF">
          <w:rPr>
            <w:rStyle w:val="Hyperlink"/>
            <w:rFonts w:ascii="Poppins" w:eastAsia="Poppins" w:hAnsi="Poppins" w:cs="Poppins"/>
            <w:b/>
            <w:bCs/>
            <w:color w:val="0563C1"/>
            <w:sz w:val="18"/>
            <w:szCs w:val="18"/>
            <w:lang w:val="en-GB"/>
          </w:rPr>
          <w:t>c</w:t>
        </w:r>
        <w:r w:rsidR="2D28E191" w:rsidRPr="58B655BF">
          <w:rPr>
            <w:rStyle w:val="Hyperlink"/>
            <w:rFonts w:ascii="Poppins" w:eastAsia="Poppins" w:hAnsi="Poppins" w:cs="Poppins"/>
            <w:b/>
            <w:bCs/>
            <w:color w:val="0563C1"/>
            <w:sz w:val="18"/>
            <w:szCs w:val="18"/>
            <w:lang w:val="en-GB"/>
          </w:rPr>
          <w:t>ontact</w:t>
        </w:r>
        <w:r w:rsidRPr="58B655BF">
          <w:rPr>
            <w:rStyle w:val="Hyperlink"/>
            <w:rFonts w:ascii="Poppins" w:eastAsia="Poppins" w:hAnsi="Poppins" w:cs="Poppins"/>
            <w:b/>
            <w:bCs/>
            <w:color w:val="0563C1"/>
            <w:sz w:val="18"/>
            <w:szCs w:val="18"/>
            <w:lang w:val="en-GB"/>
          </w:rPr>
          <w:t>.somalia@gcerf.org</w:t>
        </w:r>
      </w:hyperlink>
      <w:r w:rsidRPr="58B655BF">
        <w:rPr>
          <w:rFonts w:ascii="Poppins" w:eastAsia="Poppins" w:hAnsi="Poppins" w:cs="Poppins"/>
          <w:b/>
          <w:bCs/>
          <w:sz w:val="18"/>
          <w:szCs w:val="18"/>
          <w:lang w:val="en-GB"/>
        </w:rPr>
        <w:t>.</w:t>
      </w:r>
    </w:p>
    <w:p w14:paraId="45C43202" w14:textId="20875A10" w:rsidR="00765736" w:rsidRPr="0059262F" w:rsidRDefault="00765736" w:rsidP="00765736">
      <w:pPr>
        <w:spacing w:after="0" w:line="240" w:lineRule="auto"/>
        <w:jc w:val="both"/>
        <w:rPr>
          <w:rFonts w:ascii="Poppins" w:eastAsia="Calibri" w:hAnsi="Poppins" w:cs="Poppins"/>
          <w:sz w:val="18"/>
          <w:szCs w:val="18"/>
          <w:lang w:val="en-GB"/>
        </w:rPr>
      </w:pPr>
      <w:r w:rsidRPr="0059262F">
        <w:rPr>
          <w:rFonts w:ascii="Poppins" w:eastAsia="Calibri" w:hAnsi="Poppins" w:cs="Poppins"/>
          <w:sz w:val="18"/>
          <w:szCs w:val="18"/>
          <w:lang w:val="en-GB"/>
        </w:rPr>
        <w:t xml:space="preserve">We plan to hold an online information session on </w:t>
      </w:r>
      <w:r w:rsidR="00114228" w:rsidRPr="0059262F">
        <w:rPr>
          <w:rFonts w:ascii="Poppins" w:eastAsia="Calibri" w:hAnsi="Poppins" w:cs="Poppins"/>
          <w:b/>
          <w:bCs/>
          <w:sz w:val="18"/>
          <w:szCs w:val="18"/>
          <w:lang w:val="en-GB"/>
        </w:rPr>
        <w:t>1 September</w:t>
      </w:r>
      <w:r w:rsidRPr="0059262F">
        <w:rPr>
          <w:rFonts w:ascii="Poppins" w:eastAsia="Calibri" w:hAnsi="Poppins" w:cs="Poppins"/>
          <w:b/>
          <w:bCs/>
          <w:sz w:val="18"/>
          <w:szCs w:val="18"/>
          <w:lang w:val="en-GB"/>
        </w:rPr>
        <w:t xml:space="preserve"> 2025</w:t>
      </w:r>
      <w:r w:rsidR="00114228" w:rsidRPr="0059262F">
        <w:rPr>
          <w:rFonts w:ascii="Poppins" w:eastAsia="Calibri" w:hAnsi="Poppins" w:cs="Poppins"/>
          <w:b/>
          <w:bCs/>
          <w:sz w:val="18"/>
          <w:szCs w:val="18"/>
          <w:lang w:val="en-GB"/>
        </w:rPr>
        <w:t xml:space="preserve"> at 3 pm (CET)/4 pm (EAT)</w:t>
      </w:r>
      <w:r w:rsidRPr="0059262F">
        <w:rPr>
          <w:rFonts w:ascii="Poppins" w:eastAsia="Calibri" w:hAnsi="Poppins" w:cs="Poppins"/>
          <w:sz w:val="18"/>
          <w:szCs w:val="18"/>
          <w:lang w:val="en-GB"/>
        </w:rPr>
        <w:t>. If you wish to participate, submit your request to</w:t>
      </w:r>
      <w:r w:rsidR="00E6375E" w:rsidRPr="0059262F">
        <w:rPr>
          <w:rFonts w:ascii="Poppins" w:eastAsia="Calibri" w:hAnsi="Poppins" w:cs="Poppins"/>
          <w:sz w:val="18"/>
          <w:szCs w:val="18"/>
          <w:lang w:val="en-GB"/>
        </w:rPr>
        <w:t xml:space="preserve"> </w:t>
      </w:r>
      <w:hyperlink r:id="rId15" w:history="1">
        <w:r w:rsidR="009148C6" w:rsidRPr="00DC6426">
          <w:rPr>
            <w:rStyle w:val="Hyperlink"/>
            <w:rFonts w:ascii="Poppins" w:eastAsia="Calibri" w:hAnsi="Poppins" w:cs="Poppins"/>
            <w:b/>
            <w:bCs/>
            <w:sz w:val="18"/>
            <w:szCs w:val="18"/>
            <w:lang w:val="en-GB"/>
          </w:rPr>
          <w:t>contact.somalia@gcerf.org</w:t>
        </w:r>
      </w:hyperlink>
      <w:r w:rsidR="00E6375E" w:rsidRPr="0059262F">
        <w:rPr>
          <w:rFonts w:ascii="Poppins" w:eastAsia="Calibri" w:hAnsi="Poppins" w:cs="Poppins"/>
          <w:b/>
          <w:bCs/>
          <w:sz w:val="18"/>
          <w:szCs w:val="18"/>
          <w:lang w:val="en-GB"/>
        </w:rPr>
        <w:t xml:space="preserve">. </w:t>
      </w:r>
    </w:p>
    <w:p w14:paraId="324148DA" w14:textId="77777777" w:rsidR="00E6375E" w:rsidRPr="00702768" w:rsidRDefault="00E6375E" w:rsidP="00765736">
      <w:pPr>
        <w:spacing w:after="0" w:line="240" w:lineRule="auto"/>
        <w:jc w:val="both"/>
        <w:rPr>
          <w:rFonts w:ascii="Poppins" w:eastAsia="Calibri" w:hAnsi="Poppins" w:cs="Poppins"/>
          <w:sz w:val="18"/>
          <w:szCs w:val="18"/>
          <w:lang w:val="en-GB"/>
        </w:rPr>
      </w:pPr>
    </w:p>
    <w:p w14:paraId="4B230258" w14:textId="6B4AD580" w:rsidR="00BA1D8E" w:rsidRPr="00702768" w:rsidRDefault="00765736" w:rsidP="00E6375E">
      <w:pPr>
        <w:spacing w:after="0" w:line="240" w:lineRule="auto"/>
        <w:jc w:val="both"/>
        <w:rPr>
          <w:rFonts w:ascii="Poppins" w:eastAsia="Calibri" w:hAnsi="Poppins" w:cs="Poppins"/>
          <w:sz w:val="18"/>
          <w:szCs w:val="18"/>
          <w:lang w:val="en-GB"/>
        </w:rPr>
      </w:pPr>
      <w:r w:rsidRPr="00702768">
        <w:rPr>
          <w:rFonts w:ascii="Poppins" w:eastAsia="Calibri" w:hAnsi="Poppins" w:cs="Poppins"/>
          <w:sz w:val="18"/>
          <w:szCs w:val="18"/>
          <w:lang w:val="en-GB"/>
        </w:rPr>
        <w:t>Following the review of submissions, shortlisted applicants will be contacted for due diligence.</w:t>
      </w:r>
    </w:p>
    <w:sectPr w:rsidR="00BA1D8E" w:rsidRPr="00702768" w:rsidSect="00387498">
      <w:headerReference w:type="default" r:id="rId16"/>
      <w:footerReference w:type="defaul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3E906" w14:textId="77777777" w:rsidR="0000588D" w:rsidRDefault="0000588D" w:rsidP="00615DBB">
      <w:pPr>
        <w:spacing w:after="0" w:line="240" w:lineRule="auto"/>
      </w:pPr>
      <w:r>
        <w:separator/>
      </w:r>
    </w:p>
  </w:endnote>
  <w:endnote w:type="continuationSeparator" w:id="0">
    <w:p w14:paraId="72D93223" w14:textId="77777777" w:rsidR="0000588D" w:rsidRDefault="0000588D" w:rsidP="00615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alibri Light&quot;,sans-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706908"/>
      <w:docPartObj>
        <w:docPartGallery w:val="Page Numbers (Bottom of Page)"/>
        <w:docPartUnique/>
      </w:docPartObj>
    </w:sdtPr>
    <w:sdtContent>
      <w:sdt>
        <w:sdtPr>
          <w:id w:val="-1769616900"/>
          <w:docPartObj>
            <w:docPartGallery w:val="Page Numbers (Top of Page)"/>
            <w:docPartUnique/>
          </w:docPartObj>
        </w:sdtPr>
        <w:sdtContent>
          <w:p w14:paraId="0B0F5A2E" w14:textId="7E0514C3" w:rsidR="000A06C9" w:rsidRDefault="55822D49" w:rsidP="000A06C9">
            <w:pPr>
              <w:pStyle w:val="Footer"/>
            </w:pPr>
            <w:r w:rsidRPr="55822D49">
              <w:rPr>
                <w:rFonts w:ascii="Poppins" w:hAnsi="Poppins" w:cs="Poppins"/>
                <w:sz w:val="20"/>
                <w:szCs w:val="20"/>
              </w:rPr>
              <w:t xml:space="preserve">Page </w:t>
            </w:r>
            <w:r w:rsidR="000A06C9" w:rsidRPr="55822D49">
              <w:rPr>
                <w:rFonts w:ascii="Poppins" w:hAnsi="Poppins" w:cs="Poppins"/>
                <w:b/>
                <w:bCs/>
                <w:noProof/>
                <w:sz w:val="20"/>
                <w:szCs w:val="20"/>
              </w:rPr>
              <w:fldChar w:fldCharType="begin"/>
            </w:r>
            <w:r w:rsidR="000A06C9" w:rsidRPr="55822D49">
              <w:rPr>
                <w:rFonts w:ascii="Poppins" w:hAnsi="Poppins" w:cs="Poppins"/>
                <w:b/>
                <w:bCs/>
                <w:sz w:val="20"/>
                <w:szCs w:val="20"/>
              </w:rPr>
              <w:instrText xml:space="preserve"> PAGE </w:instrText>
            </w:r>
            <w:r w:rsidR="000A06C9" w:rsidRPr="55822D49">
              <w:rPr>
                <w:rFonts w:ascii="Poppins" w:hAnsi="Poppins" w:cs="Poppins"/>
                <w:b/>
                <w:bCs/>
                <w:sz w:val="20"/>
                <w:szCs w:val="20"/>
              </w:rPr>
              <w:fldChar w:fldCharType="separate"/>
            </w:r>
            <w:r w:rsidRPr="55822D49">
              <w:rPr>
                <w:rFonts w:ascii="Poppins" w:hAnsi="Poppins" w:cs="Poppins"/>
                <w:b/>
                <w:bCs/>
                <w:noProof/>
                <w:sz w:val="20"/>
                <w:szCs w:val="20"/>
              </w:rPr>
              <w:t>10</w:t>
            </w:r>
            <w:r w:rsidR="000A06C9" w:rsidRPr="55822D49">
              <w:rPr>
                <w:rFonts w:ascii="Poppins" w:hAnsi="Poppins" w:cs="Poppins"/>
                <w:b/>
                <w:bCs/>
                <w:noProof/>
                <w:sz w:val="20"/>
                <w:szCs w:val="20"/>
              </w:rPr>
              <w:fldChar w:fldCharType="end"/>
            </w:r>
            <w:r w:rsidRPr="55822D49">
              <w:rPr>
                <w:rFonts w:ascii="Poppins" w:hAnsi="Poppins" w:cs="Poppins"/>
                <w:sz w:val="20"/>
                <w:szCs w:val="20"/>
              </w:rPr>
              <w:t xml:space="preserve"> of </w:t>
            </w:r>
            <w:r w:rsidR="000A06C9" w:rsidRPr="55822D49">
              <w:rPr>
                <w:rFonts w:ascii="Poppins" w:hAnsi="Poppins" w:cs="Poppins"/>
                <w:b/>
                <w:bCs/>
                <w:noProof/>
                <w:sz w:val="20"/>
                <w:szCs w:val="20"/>
              </w:rPr>
              <w:fldChar w:fldCharType="begin"/>
            </w:r>
            <w:r w:rsidR="000A06C9" w:rsidRPr="55822D49">
              <w:rPr>
                <w:rFonts w:ascii="Poppins" w:hAnsi="Poppins" w:cs="Poppins"/>
                <w:b/>
                <w:bCs/>
                <w:sz w:val="20"/>
                <w:szCs w:val="20"/>
              </w:rPr>
              <w:instrText xml:space="preserve"> NUMPAGES  </w:instrText>
            </w:r>
            <w:r w:rsidR="000A06C9" w:rsidRPr="55822D49">
              <w:rPr>
                <w:rFonts w:ascii="Poppins" w:hAnsi="Poppins" w:cs="Poppins"/>
                <w:b/>
                <w:bCs/>
                <w:sz w:val="20"/>
                <w:szCs w:val="20"/>
              </w:rPr>
              <w:fldChar w:fldCharType="separate"/>
            </w:r>
            <w:r w:rsidRPr="55822D49">
              <w:rPr>
                <w:rFonts w:ascii="Poppins" w:hAnsi="Poppins" w:cs="Poppins"/>
                <w:b/>
                <w:bCs/>
                <w:noProof/>
                <w:sz w:val="20"/>
                <w:szCs w:val="20"/>
              </w:rPr>
              <w:t>10</w:t>
            </w:r>
            <w:r w:rsidR="000A06C9" w:rsidRPr="55822D49">
              <w:rPr>
                <w:rFonts w:ascii="Poppins" w:hAnsi="Poppins" w:cs="Poppins"/>
                <w:b/>
                <w:bCs/>
                <w:noProof/>
                <w:sz w:val="20"/>
                <w:szCs w:val="20"/>
              </w:rPr>
              <w:fldChar w:fldCharType="end"/>
            </w:r>
          </w:p>
        </w:sdtContent>
      </w:sdt>
    </w:sdtContent>
  </w:sdt>
  <w:p w14:paraId="67034B75" w14:textId="77777777" w:rsidR="000A06C9" w:rsidRDefault="000A0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92BEB" w14:textId="77777777" w:rsidR="0000588D" w:rsidRDefault="0000588D" w:rsidP="00615DBB">
      <w:pPr>
        <w:spacing w:after="0" w:line="240" w:lineRule="auto"/>
      </w:pPr>
      <w:r>
        <w:separator/>
      </w:r>
    </w:p>
  </w:footnote>
  <w:footnote w:type="continuationSeparator" w:id="0">
    <w:p w14:paraId="6EF892E0" w14:textId="77777777" w:rsidR="0000588D" w:rsidRDefault="0000588D" w:rsidP="00615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BE893" w14:textId="77777777" w:rsidR="00CB24D7" w:rsidRDefault="00CB24D7" w:rsidP="00CB24D7">
    <w:pPr>
      <w:pStyle w:val="Header"/>
      <w:rPr>
        <w:rFonts w:ascii="Poppins" w:hAnsi="Poppins" w:cs="Poppins"/>
        <w:sz w:val="24"/>
        <w:szCs w:val="24"/>
      </w:rPr>
    </w:pPr>
    <w:r>
      <w:rPr>
        <w:rFonts w:ascii="Poppins" w:hAnsi="Poppins" w:cs="Poppins"/>
        <w:sz w:val="24"/>
        <w:szCs w:val="24"/>
      </w:rPr>
      <w:t xml:space="preserve">                                                      </w:t>
    </w:r>
  </w:p>
  <w:p w14:paraId="3AC5F58B" w14:textId="77777777" w:rsidR="00CB24D7" w:rsidRPr="00CB24D7" w:rsidRDefault="00CB24D7" w:rsidP="00CB24D7">
    <w:pPr>
      <w:pStyle w:val="Header"/>
      <w:jc w:val="right"/>
      <w:rPr>
        <w:rFonts w:ascii="Poppins" w:hAnsi="Poppins" w:cs="Poppi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485"/>
    <w:multiLevelType w:val="multilevel"/>
    <w:tmpl w:val="40405274"/>
    <w:lvl w:ilvl="0">
      <w:start w:val="6"/>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31893"/>
    <w:multiLevelType w:val="hybridMultilevel"/>
    <w:tmpl w:val="FB30EB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29426"/>
    <w:multiLevelType w:val="hybridMultilevel"/>
    <w:tmpl w:val="FFFFFFFF"/>
    <w:lvl w:ilvl="0" w:tplc="3AAE73D8">
      <w:start w:val="1"/>
      <w:numFmt w:val="bullet"/>
      <w:lvlText w:val="·"/>
      <w:lvlJc w:val="left"/>
      <w:pPr>
        <w:ind w:left="720" w:hanging="360"/>
      </w:pPr>
      <w:rPr>
        <w:rFonts w:ascii="Symbol" w:hAnsi="Symbol" w:hint="default"/>
      </w:rPr>
    </w:lvl>
    <w:lvl w:ilvl="1" w:tplc="B51C871E">
      <w:start w:val="1"/>
      <w:numFmt w:val="bullet"/>
      <w:lvlText w:val="o"/>
      <w:lvlJc w:val="left"/>
      <w:pPr>
        <w:ind w:left="1440" w:hanging="360"/>
      </w:pPr>
      <w:rPr>
        <w:rFonts w:ascii="Courier New" w:hAnsi="Courier New" w:hint="default"/>
      </w:rPr>
    </w:lvl>
    <w:lvl w:ilvl="2" w:tplc="F91A10DA">
      <w:start w:val="1"/>
      <w:numFmt w:val="bullet"/>
      <w:lvlText w:val=""/>
      <w:lvlJc w:val="left"/>
      <w:pPr>
        <w:ind w:left="2160" w:hanging="360"/>
      </w:pPr>
      <w:rPr>
        <w:rFonts w:ascii="Wingdings" w:hAnsi="Wingdings" w:hint="default"/>
      </w:rPr>
    </w:lvl>
    <w:lvl w:ilvl="3" w:tplc="01FC7F12">
      <w:start w:val="1"/>
      <w:numFmt w:val="bullet"/>
      <w:lvlText w:val=""/>
      <w:lvlJc w:val="left"/>
      <w:pPr>
        <w:ind w:left="2880" w:hanging="360"/>
      </w:pPr>
      <w:rPr>
        <w:rFonts w:ascii="Symbol" w:hAnsi="Symbol" w:hint="default"/>
      </w:rPr>
    </w:lvl>
    <w:lvl w:ilvl="4" w:tplc="4EAED378">
      <w:start w:val="1"/>
      <w:numFmt w:val="bullet"/>
      <w:lvlText w:val="o"/>
      <w:lvlJc w:val="left"/>
      <w:pPr>
        <w:ind w:left="3600" w:hanging="360"/>
      </w:pPr>
      <w:rPr>
        <w:rFonts w:ascii="Courier New" w:hAnsi="Courier New" w:hint="default"/>
      </w:rPr>
    </w:lvl>
    <w:lvl w:ilvl="5" w:tplc="5C882260">
      <w:start w:val="1"/>
      <w:numFmt w:val="bullet"/>
      <w:lvlText w:val=""/>
      <w:lvlJc w:val="left"/>
      <w:pPr>
        <w:ind w:left="4320" w:hanging="360"/>
      </w:pPr>
      <w:rPr>
        <w:rFonts w:ascii="Wingdings" w:hAnsi="Wingdings" w:hint="default"/>
      </w:rPr>
    </w:lvl>
    <w:lvl w:ilvl="6" w:tplc="35E8843C">
      <w:start w:val="1"/>
      <w:numFmt w:val="bullet"/>
      <w:lvlText w:val=""/>
      <w:lvlJc w:val="left"/>
      <w:pPr>
        <w:ind w:left="5040" w:hanging="360"/>
      </w:pPr>
      <w:rPr>
        <w:rFonts w:ascii="Symbol" w:hAnsi="Symbol" w:hint="default"/>
      </w:rPr>
    </w:lvl>
    <w:lvl w:ilvl="7" w:tplc="87924CAA">
      <w:start w:val="1"/>
      <w:numFmt w:val="bullet"/>
      <w:lvlText w:val="o"/>
      <w:lvlJc w:val="left"/>
      <w:pPr>
        <w:ind w:left="5760" w:hanging="360"/>
      </w:pPr>
      <w:rPr>
        <w:rFonts w:ascii="Courier New" w:hAnsi="Courier New" w:hint="default"/>
      </w:rPr>
    </w:lvl>
    <w:lvl w:ilvl="8" w:tplc="84D2149E">
      <w:start w:val="1"/>
      <w:numFmt w:val="bullet"/>
      <w:lvlText w:val=""/>
      <w:lvlJc w:val="left"/>
      <w:pPr>
        <w:ind w:left="6480" w:hanging="360"/>
      </w:pPr>
      <w:rPr>
        <w:rFonts w:ascii="Wingdings" w:hAnsi="Wingdings" w:hint="default"/>
      </w:rPr>
    </w:lvl>
  </w:abstractNum>
  <w:abstractNum w:abstractNumId="3" w15:restartNumberingAfterBreak="0">
    <w:nsid w:val="0F6E2188"/>
    <w:multiLevelType w:val="hybridMultilevel"/>
    <w:tmpl w:val="10F4E1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0818A31"/>
    <w:multiLevelType w:val="hybridMultilevel"/>
    <w:tmpl w:val="FFFFFFFF"/>
    <w:lvl w:ilvl="0" w:tplc="02BE8DA8">
      <w:start w:val="1"/>
      <w:numFmt w:val="bullet"/>
      <w:lvlText w:val="-"/>
      <w:lvlJc w:val="left"/>
      <w:pPr>
        <w:ind w:left="720" w:hanging="360"/>
      </w:pPr>
      <w:rPr>
        <w:rFonts w:ascii="&quot;Calibri Light&quot;,sans-serif" w:hAnsi="&quot;Calibri Light&quot;,sans-serif" w:hint="default"/>
      </w:rPr>
    </w:lvl>
    <w:lvl w:ilvl="1" w:tplc="D588672A">
      <w:start w:val="1"/>
      <w:numFmt w:val="bullet"/>
      <w:lvlText w:val="o"/>
      <w:lvlJc w:val="left"/>
      <w:pPr>
        <w:ind w:left="1440" w:hanging="360"/>
      </w:pPr>
      <w:rPr>
        <w:rFonts w:ascii="Courier New" w:hAnsi="Courier New" w:hint="default"/>
      </w:rPr>
    </w:lvl>
    <w:lvl w:ilvl="2" w:tplc="4E9C3238">
      <w:start w:val="1"/>
      <w:numFmt w:val="bullet"/>
      <w:lvlText w:val=""/>
      <w:lvlJc w:val="left"/>
      <w:pPr>
        <w:ind w:left="2160" w:hanging="360"/>
      </w:pPr>
      <w:rPr>
        <w:rFonts w:ascii="Wingdings" w:hAnsi="Wingdings" w:hint="default"/>
      </w:rPr>
    </w:lvl>
    <w:lvl w:ilvl="3" w:tplc="0C100B6E">
      <w:start w:val="1"/>
      <w:numFmt w:val="bullet"/>
      <w:lvlText w:val=""/>
      <w:lvlJc w:val="left"/>
      <w:pPr>
        <w:ind w:left="2880" w:hanging="360"/>
      </w:pPr>
      <w:rPr>
        <w:rFonts w:ascii="Symbol" w:hAnsi="Symbol" w:hint="default"/>
      </w:rPr>
    </w:lvl>
    <w:lvl w:ilvl="4" w:tplc="E8A80742">
      <w:start w:val="1"/>
      <w:numFmt w:val="bullet"/>
      <w:lvlText w:val="o"/>
      <w:lvlJc w:val="left"/>
      <w:pPr>
        <w:ind w:left="3600" w:hanging="360"/>
      </w:pPr>
      <w:rPr>
        <w:rFonts w:ascii="Courier New" w:hAnsi="Courier New" w:hint="default"/>
      </w:rPr>
    </w:lvl>
    <w:lvl w:ilvl="5" w:tplc="E6E0BADA">
      <w:start w:val="1"/>
      <w:numFmt w:val="bullet"/>
      <w:lvlText w:val=""/>
      <w:lvlJc w:val="left"/>
      <w:pPr>
        <w:ind w:left="4320" w:hanging="360"/>
      </w:pPr>
      <w:rPr>
        <w:rFonts w:ascii="Wingdings" w:hAnsi="Wingdings" w:hint="default"/>
      </w:rPr>
    </w:lvl>
    <w:lvl w:ilvl="6" w:tplc="BFFEF5EC">
      <w:start w:val="1"/>
      <w:numFmt w:val="bullet"/>
      <w:lvlText w:val=""/>
      <w:lvlJc w:val="left"/>
      <w:pPr>
        <w:ind w:left="5040" w:hanging="360"/>
      </w:pPr>
      <w:rPr>
        <w:rFonts w:ascii="Symbol" w:hAnsi="Symbol" w:hint="default"/>
      </w:rPr>
    </w:lvl>
    <w:lvl w:ilvl="7" w:tplc="F82AF582">
      <w:start w:val="1"/>
      <w:numFmt w:val="bullet"/>
      <w:lvlText w:val="o"/>
      <w:lvlJc w:val="left"/>
      <w:pPr>
        <w:ind w:left="5760" w:hanging="360"/>
      </w:pPr>
      <w:rPr>
        <w:rFonts w:ascii="Courier New" w:hAnsi="Courier New" w:hint="default"/>
      </w:rPr>
    </w:lvl>
    <w:lvl w:ilvl="8" w:tplc="244E2EF0">
      <w:start w:val="1"/>
      <w:numFmt w:val="bullet"/>
      <w:lvlText w:val=""/>
      <w:lvlJc w:val="left"/>
      <w:pPr>
        <w:ind w:left="6480" w:hanging="360"/>
      </w:pPr>
      <w:rPr>
        <w:rFonts w:ascii="Wingdings" w:hAnsi="Wingdings" w:hint="default"/>
      </w:rPr>
    </w:lvl>
  </w:abstractNum>
  <w:abstractNum w:abstractNumId="5" w15:restartNumberingAfterBreak="0">
    <w:nsid w:val="150E00AE"/>
    <w:multiLevelType w:val="hybridMultilevel"/>
    <w:tmpl w:val="B4EE7C12"/>
    <w:lvl w:ilvl="0" w:tplc="AB78BF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D26FB"/>
    <w:multiLevelType w:val="hybridMultilevel"/>
    <w:tmpl w:val="E0BE7486"/>
    <w:lvl w:ilvl="0" w:tplc="D7EE72D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E607DF"/>
    <w:multiLevelType w:val="hybridMultilevel"/>
    <w:tmpl w:val="4066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65CB3"/>
    <w:multiLevelType w:val="multilevel"/>
    <w:tmpl w:val="209C4C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685461"/>
    <w:multiLevelType w:val="hybridMultilevel"/>
    <w:tmpl w:val="C6204F00"/>
    <w:lvl w:ilvl="0" w:tplc="6DEEA700">
      <w:start w:val="1"/>
      <w:numFmt w:val="lowerRoman"/>
      <w:lvlText w:val="(%1)"/>
      <w:lvlJc w:val="left"/>
      <w:pPr>
        <w:ind w:left="108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D5B1A"/>
    <w:multiLevelType w:val="hybridMultilevel"/>
    <w:tmpl w:val="7958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67E82"/>
    <w:multiLevelType w:val="hybridMultilevel"/>
    <w:tmpl w:val="215C1B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F51DBA"/>
    <w:multiLevelType w:val="multilevel"/>
    <w:tmpl w:val="33B41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4B0E0B"/>
    <w:multiLevelType w:val="hybridMultilevel"/>
    <w:tmpl w:val="C1321278"/>
    <w:lvl w:ilvl="0" w:tplc="0ADE5286">
      <w:start w:val="1"/>
      <w:numFmt w:val="lowerRoman"/>
      <w:lvlText w:val="(%1)"/>
      <w:lvlJc w:val="left"/>
      <w:pPr>
        <w:ind w:left="108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D057A"/>
    <w:multiLevelType w:val="hybridMultilevel"/>
    <w:tmpl w:val="06042778"/>
    <w:lvl w:ilvl="0" w:tplc="997E224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FF4BBE"/>
    <w:multiLevelType w:val="hybridMultilevel"/>
    <w:tmpl w:val="15D4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094A7C"/>
    <w:multiLevelType w:val="hybridMultilevel"/>
    <w:tmpl w:val="75548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8679E3"/>
    <w:multiLevelType w:val="multilevel"/>
    <w:tmpl w:val="B99664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F67277"/>
    <w:multiLevelType w:val="multilevel"/>
    <w:tmpl w:val="4B1CC1C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0BB3B51"/>
    <w:multiLevelType w:val="multilevel"/>
    <w:tmpl w:val="964A3A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BE042E"/>
    <w:multiLevelType w:val="hybridMultilevel"/>
    <w:tmpl w:val="1BF4EA6E"/>
    <w:lvl w:ilvl="0" w:tplc="100C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934BFD"/>
    <w:multiLevelType w:val="hybridMultilevel"/>
    <w:tmpl w:val="BE1815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2700FA"/>
    <w:multiLevelType w:val="hybridMultilevel"/>
    <w:tmpl w:val="2DEABCB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9B363F"/>
    <w:multiLevelType w:val="hybridMultilevel"/>
    <w:tmpl w:val="AF829F2E"/>
    <w:lvl w:ilvl="0" w:tplc="304C3C2C">
      <w:start w:val="1"/>
      <w:numFmt w:val="decimal"/>
      <w:lvlText w:val="%1)"/>
      <w:lvlJc w:val="left"/>
      <w:pPr>
        <w:ind w:left="720" w:hanging="360"/>
      </w:pPr>
      <w:rPr>
        <w:rFonts w:ascii="Poppins" w:eastAsiaTheme="minorHAnsi" w:hAnsi="Poppins" w:cs="Poppin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2228153">
    <w:abstractNumId w:val="15"/>
  </w:num>
  <w:num w:numId="2" w16cid:durableId="41439842">
    <w:abstractNumId w:val="10"/>
  </w:num>
  <w:num w:numId="3" w16cid:durableId="1208839386">
    <w:abstractNumId w:val="11"/>
  </w:num>
  <w:num w:numId="4" w16cid:durableId="1513836928">
    <w:abstractNumId w:val="16"/>
  </w:num>
  <w:num w:numId="5" w16cid:durableId="105152451">
    <w:abstractNumId w:val="21"/>
  </w:num>
  <w:num w:numId="6" w16cid:durableId="1063798656">
    <w:abstractNumId w:val="22"/>
  </w:num>
  <w:num w:numId="7" w16cid:durableId="642466280">
    <w:abstractNumId w:val="1"/>
  </w:num>
  <w:num w:numId="8" w16cid:durableId="1664777992">
    <w:abstractNumId w:val="9"/>
  </w:num>
  <w:num w:numId="9" w16cid:durableId="1814056846">
    <w:abstractNumId w:val="13"/>
  </w:num>
  <w:num w:numId="10" w16cid:durableId="431825408">
    <w:abstractNumId w:val="7"/>
  </w:num>
  <w:num w:numId="11" w16cid:durableId="1849519790">
    <w:abstractNumId w:val="3"/>
  </w:num>
  <w:num w:numId="12" w16cid:durableId="1625381861">
    <w:abstractNumId w:val="18"/>
  </w:num>
  <w:num w:numId="13" w16cid:durableId="290787555">
    <w:abstractNumId w:val="14"/>
  </w:num>
  <w:num w:numId="14" w16cid:durableId="1190026009">
    <w:abstractNumId w:val="6"/>
  </w:num>
  <w:num w:numId="15" w16cid:durableId="1225219286">
    <w:abstractNumId w:val="20"/>
  </w:num>
  <w:num w:numId="16" w16cid:durableId="681469741">
    <w:abstractNumId w:val="23"/>
  </w:num>
  <w:num w:numId="17" w16cid:durableId="1106079182">
    <w:abstractNumId w:val="5"/>
  </w:num>
  <w:num w:numId="18" w16cid:durableId="343094694">
    <w:abstractNumId w:val="4"/>
  </w:num>
  <w:num w:numId="19" w16cid:durableId="955791445">
    <w:abstractNumId w:val="2"/>
  </w:num>
  <w:num w:numId="20" w16cid:durableId="1887062997">
    <w:abstractNumId w:val="12"/>
  </w:num>
  <w:num w:numId="21" w16cid:durableId="1733189316">
    <w:abstractNumId w:val="17"/>
  </w:num>
  <w:num w:numId="22" w16cid:durableId="1161966803">
    <w:abstractNumId w:val="19"/>
  </w:num>
  <w:num w:numId="23" w16cid:durableId="1973241468">
    <w:abstractNumId w:val="8"/>
  </w:num>
  <w:num w:numId="24" w16cid:durableId="129067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LAwMjA1NrUwsrRU0lEKTi0uzszPAykwrAUAQjMxtiwAAAA="/>
  </w:docVars>
  <w:rsids>
    <w:rsidRoot w:val="00615DBB"/>
    <w:rsid w:val="0000338A"/>
    <w:rsid w:val="0000588D"/>
    <w:rsid w:val="00006A21"/>
    <w:rsid w:val="0001734C"/>
    <w:rsid w:val="0002199C"/>
    <w:rsid w:val="00036B63"/>
    <w:rsid w:val="00036E5C"/>
    <w:rsid w:val="0004225E"/>
    <w:rsid w:val="000504CA"/>
    <w:rsid w:val="00051BA2"/>
    <w:rsid w:val="00057EBD"/>
    <w:rsid w:val="0006042B"/>
    <w:rsid w:val="0006506D"/>
    <w:rsid w:val="00066A18"/>
    <w:rsid w:val="00067987"/>
    <w:rsid w:val="00070ECD"/>
    <w:rsid w:val="000A03CA"/>
    <w:rsid w:val="000A06C9"/>
    <w:rsid w:val="000A14FA"/>
    <w:rsid w:val="000A19EB"/>
    <w:rsid w:val="000A1BC5"/>
    <w:rsid w:val="000B6243"/>
    <w:rsid w:val="000C6158"/>
    <w:rsid w:val="000C74C3"/>
    <w:rsid w:val="000D0509"/>
    <w:rsid w:val="000D0A9B"/>
    <w:rsid w:val="000F3D9E"/>
    <w:rsid w:val="0011181F"/>
    <w:rsid w:val="00114228"/>
    <w:rsid w:val="00115AAF"/>
    <w:rsid w:val="00127DD4"/>
    <w:rsid w:val="00132E13"/>
    <w:rsid w:val="00156175"/>
    <w:rsid w:val="001647A2"/>
    <w:rsid w:val="00177C41"/>
    <w:rsid w:val="00181A02"/>
    <w:rsid w:val="001821E3"/>
    <w:rsid w:val="00183175"/>
    <w:rsid w:val="00197F46"/>
    <w:rsid w:val="001A7A3F"/>
    <w:rsid w:val="001B041D"/>
    <w:rsid w:val="001D653F"/>
    <w:rsid w:val="001F528A"/>
    <w:rsid w:val="00232CC6"/>
    <w:rsid w:val="002476FD"/>
    <w:rsid w:val="0024A49C"/>
    <w:rsid w:val="00285D45"/>
    <w:rsid w:val="002879F5"/>
    <w:rsid w:val="002924B7"/>
    <w:rsid w:val="002B7FC0"/>
    <w:rsid w:val="002C1193"/>
    <w:rsid w:val="002C22C2"/>
    <w:rsid w:val="002C3AA3"/>
    <w:rsid w:val="002C646F"/>
    <w:rsid w:val="002E214D"/>
    <w:rsid w:val="002E7707"/>
    <w:rsid w:val="002F5FCD"/>
    <w:rsid w:val="002F73C5"/>
    <w:rsid w:val="0030035F"/>
    <w:rsid w:val="0031359A"/>
    <w:rsid w:val="00321A5E"/>
    <w:rsid w:val="00326709"/>
    <w:rsid w:val="00343955"/>
    <w:rsid w:val="00346D69"/>
    <w:rsid w:val="00356244"/>
    <w:rsid w:val="00370D75"/>
    <w:rsid w:val="00377DCE"/>
    <w:rsid w:val="00382B30"/>
    <w:rsid w:val="00387498"/>
    <w:rsid w:val="00391808"/>
    <w:rsid w:val="00395528"/>
    <w:rsid w:val="003E001C"/>
    <w:rsid w:val="003E07DD"/>
    <w:rsid w:val="003F146D"/>
    <w:rsid w:val="00403D1A"/>
    <w:rsid w:val="00412CA7"/>
    <w:rsid w:val="004138E6"/>
    <w:rsid w:val="004177CF"/>
    <w:rsid w:val="00422C31"/>
    <w:rsid w:val="00442DB0"/>
    <w:rsid w:val="00451486"/>
    <w:rsid w:val="00452591"/>
    <w:rsid w:val="00455782"/>
    <w:rsid w:val="00456CC9"/>
    <w:rsid w:val="00475207"/>
    <w:rsid w:val="00477366"/>
    <w:rsid w:val="00490F57"/>
    <w:rsid w:val="004A6A69"/>
    <w:rsid w:val="004C2696"/>
    <w:rsid w:val="004D51E1"/>
    <w:rsid w:val="004D78D8"/>
    <w:rsid w:val="004D7BB0"/>
    <w:rsid w:val="004E49F1"/>
    <w:rsid w:val="004E6EF5"/>
    <w:rsid w:val="004F199D"/>
    <w:rsid w:val="00511FEC"/>
    <w:rsid w:val="0051219A"/>
    <w:rsid w:val="005210AD"/>
    <w:rsid w:val="00527D78"/>
    <w:rsid w:val="00527E3B"/>
    <w:rsid w:val="00535BA8"/>
    <w:rsid w:val="005601AF"/>
    <w:rsid w:val="0059207C"/>
    <w:rsid w:val="0059262F"/>
    <w:rsid w:val="005A3082"/>
    <w:rsid w:val="005B7B73"/>
    <w:rsid w:val="005D1BD2"/>
    <w:rsid w:val="005D253B"/>
    <w:rsid w:val="005E26B7"/>
    <w:rsid w:val="005E4F3F"/>
    <w:rsid w:val="005E514E"/>
    <w:rsid w:val="005F2963"/>
    <w:rsid w:val="005F2A2D"/>
    <w:rsid w:val="00610042"/>
    <w:rsid w:val="0061173F"/>
    <w:rsid w:val="00615DBB"/>
    <w:rsid w:val="00666EDA"/>
    <w:rsid w:val="006973A2"/>
    <w:rsid w:val="006B4D2E"/>
    <w:rsid w:val="006C1FC1"/>
    <w:rsid w:val="006D4E02"/>
    <w:rsid w:val="006D65BC"/>
    <w:rsid w:val="006E076B"/>
    <w:rsid w:val="006E1E08"/>
    <w:rsid w:val="006E5CA4"/>
    <w:rsid w:val="00702768"/>
    <w:rsid w:val="00721E6B"/>
    <w:rsid w:val="00722F1E"/>
    <w:rsid w:val="007347CA"/>
    <w:rsid w:val="0074330E"/>
    <w:rsid w:val="00745A63"/>
    <w:rsid w:val="007544C5"/>
    <w:rsid w:val="00754E7E"/>
    <w:rsid w:val="007558C8"/>
    <w:rsid w:val="00765736"/>
    <w:rsid w:val="00765F7D"/>
    <w:rsid w:val="007A3908"/>
    <w:rsid w:val="007C7E80"/>
    <w:rsid w:val="007D7D8F"/>
    <w:rsid w:val="007E0E63"/>
    <w:rsid w:val="007E4BB2"/>
    <w:rsid w:val="007E6732"/>
    <w:rsid w:val="007E76FF"/>
    <w:rsid w:val="007F4BCE"/>
    <w:rsid w:val="007F4E9F"/>
    <w:rsid w:val="007F50BF"/>
    <w:rsid w:val="007F6079"/>
    <w:rsid w:val="00831538"/>
    <w:rsid w:val="008335E7"/>
    <w:rsid w:val="00837EC2"/>
    <w:rsid w:val="0085182C"/>
    <w:rsid w:val="00852D8A"/>
    <w:rsid w:val="0086505D"/>
    <w:rsid w:val="00877053"/>
    <w:rsid w:val="00886AAA"/>
    <w:rsid w:val="008874E2"/>
    <w:rsid w:val="008914E4"/>
    <w:rsid w:val="00893E42"/>
    <w:rsid w:val="00894769"/>
    <w:rsid w:val="008A2006"/>
    <w:rsid w:val="008B1DE3"/>
    <w:rsid w:val="008B44DC"/>
    <w:rsid w:val="008C6904"/>
    <w:rsid w:val="008C76F7"/>
    <w:rsid w:val="008E5C42"/>
    <w:rsid w:val="009148C6"/>
    <w:rsid w:val="0092133D"/>
    <w:rsid w:val="0092767B"/>
    <w:rsid w:val="009350B3"/>
    <w:rsid w:val="009427B0"/>
    <w:rsid w:val="00947307"/>
    <w:rsid w:val="009518D5"/>
    <w:rsid w:val="00954BF1"/>
    <w:rsid w:val="0096025A"/>
    <w:rsid w:val="00963E1B"/>
    <w:rsid w:val="00970FB6"/>
    <w:rsid w:val="0099089B"/>
    <w:rsid w:val="009975B2"/>
    <w:rsid w:val="009B555D"/>
    <w:rsid w:val="009C1E49"/>
    <w:rsid w:val="009D5ADB"/>
    <w:rsid w:val="009E330E"/>
    <w:rsid w:val="009E34AC"/>
    <w:rsid w:val="009F00BB"/>
    <w:rsid w:val="009F71C6"/>
    <w:rsid w:val="00A133F0"/>
    <w:rsid w:val="00A240CE"/>
    <w:rsid w:val="00A2588E"/>
    <w:rsid w:val="00A25E23"/>
    <w:rsid w:val="00A271E1"/>
    <w:rsid w:val="00A440B5"/>
    <w:rsid w:val="00A5452E"/>
    <w:rsid w:val="00A70E60"/>
    <w:rsid w:val="00A74A6A"/>
    <w:rsid w:val="00A77BBA"/>
    <w:rsid w:val="00A803CD"/>
    <w:rsid w:val="00A8303C"/>
    <w:rsid w:val="00A86535"/>
    <w:rsid w:val="00A90DDA"/>
    <w:rsid w:val="00A978AF"/>
    <w:rsid w:val="00AA6722"/>
    <w:rsid w:val="00B165D2"/>
    <w:rsid w:val="00B32EE8"/>
    <w:rsid w:val="00B558CD"/>
    <w:rsid w:val="00B73F5F"/>
    <w:rsid w:val="00B953BE"/>
    <w:rsid w:val="00BA1D8E"/>
    <w:rsid w:val="00BA3FCA"/>
    <w:rsid w:val="00BB44F1"/>
    <w:rsid w:val="00BD7EDF"/>
    <w:rsid w:val="00C07A1A"/>
    <w:rsid w:val="00C10F17"/>
    <w:rsid w:val="00C11642"/>
    <w:rsid w:val="00C2184D"/>
    <w:rsid w:val="00C319C0"/>
    <w:rsid w:val="00C35DC9"/>
    <w:rsid w:val="00C36D85"/>
    <w:rsid w:val="00C41EAE"/>
    <w:rsid w:val="00C80A5A"/>
    <w:rsid w:val="00C83057"/>
    <w:rsid w:val="00C91A6B"/>
    <w:rsid w:val="00CA2EA9"/>
    <w:rsid w:val="00CB24D7"/>
    <w:rsid w:val="00CB36FC"/>
    <w:rsid w:val="00CC5628"/>
    <w:rsid w:val="00CC7C0A"/>
    <w:rsid w:val="00CD35BB"/>
    <w:rsid w:val="00CD54D6"/>
    <w:rsid w:val="00CE72C7"/>
    <w:rsid w:val="00CF5255"/>
    <w:rsid w:val="00D12351"/>
    <w:rsid w:val="00D17350"/>
    <w:rsid w:val="00D20A42"/>
    <w:rsid w:val="00D2289D"/>
    <w:rsid w:val="00D237AE"/>
    <w:rsid w:val="00D30410"/>
    <w:rsid w:val="00D376AA"/>
    <w:rsid w:val="00D50298"/>
    <w:rsid w:val="00D52D0F"/>
    <w:rsid w:val="00D8072C"/>
    <w:rsid w:val="00D836A0"/>
    <w:rsid w:val="00DA0782"/>
    <w:rsid w:val="00DC5BC5"/>
    <w:rsid w:val="00DF2BF5"/>
    <w:rsid w:val="00DF6770"/>
    <w:rsid w:val="00DF7D9D"/>
    <w:rsid w:val="00E04066"/>
    <w:rsid w:val="00E04285"/>
    <w:rsid w:val="00E10906"/>
    <w:rsid w:val="00E33B0B"/>
    <w:rsid w:val="00E37759"/>
    <w:rsid w:val="00E532F6"/>
    <w:rsid w:val="00E6375E"/>
    <w:rsid w:val="00E764DC"/>
    <w:rsid w:val="00E82660"/>
    <w:rsid w:val="00E92BDF"/>
    <w:rsid w:val="00E93644"/>
    <w:rsid w:val="00EC5C76"/>
    <w:rsid w:val="00EE7FCE"/>
    <w:rsid w:val="00F02877"/>
    <w:rsid w:val="00F03119"/>
    <w:rsid w:val="00F209DF"/>
    <w:rsid w:val="00F20A12"/>
    <w:rsid w:val="00F40EE5"/>
    <w:rsid w:val="00F45593"/>
    <w:rsid w:val="00F45B3F"/>
    <w:rsid w:val="00F46B71"/>
    <w:rsid w:val="00F4717F"/>
    <w:rsid w:val="00F50C61"/>
    <w:rsid w:val="00F55EC1"/>
    <w:rsid w:val="00F576F1"/>
    <w:rsid w:val="00F7357E"/>
    <w:rsid w:val="00F75AD9"/>
    <w:rsid w:val="00F91921"/>
    <w:rsid w:val="00F948D8"/>
    <w:rsid w:val="00FA6C6F"/>
    <w:rsid w:val="00FC76A6"/>
    <w:rsid w:val="00FD266D"/>
    <w:rsid w:val="00FD501F"/>
    <w:rsid w:val="00FD6C5D"/>
    <w:rsid w:val="00FF04DE"/>
    <w:rsid w:val="00FF1074"/>
    <w:rsid w:val="00FF53D7"/>
    <w:rsid w:val="00FF62C0"/>
    <w:rsid w:val="030D33DB"/>
    <w:rsid w:val="03CD04F2"/>
    <w:rsid w:val="047A709B"/>
    <w:rsid w:val="04B6A8B6"/>
    <w:rsid w:val="0575D026"/>
    <w:rsid w:val="058A9873"/>
    <w:rsid w:val="06AF27AF"/>
    <w:rsid w:val="071AF727"/>
    <w:rsid w:val="07D322BF"/>
    <w:rsid w:val="08096E7E"/>
    <w:rsid w:val="08E05EF5"/>
    <w:rsid w:val="09324AC5"/>
    <w:rsid w:val="0AC0DC6C"/>
    <w:rsid w:val="0B8ED985"/>
    <w:rsid w:val="0C4DA585"/>
    <w:rsid w:val="0E2A7AFF"/>
    <w:rsid w:val="0E462ECF"/>
    <w:rsid w:val="106A181F"/>
    <w:rsid w:val="10E2DC01"/>
    <w:rsid w:val="11D2BEF5"/>
    <w:rsid w:val="11D85374"/>
    <w:rsid w:val="1440E0C5"/>
    <w:rsid w:val="1526B770"/>
    <w:rsid w:val="16CF867C"/>
    <w:rsid w:val="18467E02"/>
    <w:rsid w:val="1A81B0A4"/>
    <w:rsid w:val="1A8D145F"/>
    <w:rsid w:val="1AB7BDC7"/>
    <w:rsid w:val="1ACB4713"/>
    <w:rsid w:val="1B2ECA0B"/>
    <w:rsid w:val="1B8610CC"/>
    <w:rsid w:val="1BA4906C"/>
    <w:rsid w:val="1BC789E3"/>
    <w:rsid w:val="1C5CD831"/>
    <w:rsid w:val="1C848E29"/>
    <w:rsid w:val="1CDD80A6"/>
    <w:rsid w:val="1E225B7B"/>
    <w:rsid w:val="1E2CD292"/>
    <w:rsid w:val="1E569341"/>
    <w:rsid w:val="1EBDAD5D"/>
    <w:rsid w:val="1FE85C7C"/>
    <w:rsid w:val="21201DC9"/>
    <w:rsid w:val="2178D673"/>
    <w:rsid w:val="217A7202"/>
    <w:rsid w:val="22517194"/>
    <w:rsid w:val="231CCD6C"/>
    <w:rsid w:val="2686CD51"/>
    <w:rsid w:val="26C93456"/>
    <w:rsid w:val="26E77895"/>
    <w:rsid w:val="2739955C"/>
    <w:rsid w:val="27EAAF30"/>
    <w:rsid w:val="27FC7F4B"/>
    <w:rsid w:val="28325AEF"/>
    <w:rsid w:val="28355BB1"/>
    <w:rsid w:val="296F90DE"/>
    <w:rsid w:val="29A7D241"/>
    <w:rsid w:val="2AF728A8"/>
    <w:rsid w:val="2B7E6EC5"/>
    <w:rsid w:val="2B8CD274"/>
    <w:rsid w:val="2D172E43"/>
    <w:rsid w:val="2D28E191"/>
    <w:rsid w:val="2D3C833F"/>
    <w:rsid w:val="2F04F90C"/>
    <w:rsid w:val="2FA8C760"/>
    <w:rsid w:val="30CCD819"/>
    <w:rsid w:val="3120A128"/>
    <w:rsid w:val="32D742FE"/>
    <w:rsid w:val="337E1EAE"/>
    <w:rsid w:val="340C81ED"/>
    <w:rsid w:val="38AFC5D0"/>
    <w:rsid w:val="3934856B"/>
    <w:rsid w:val="3A8AB8F4"/>
    <w:rsid w:val="3C2C48EB"/>
    <w:rsid w:val="3CCCA7CF"/>
    <w:rsid w:val="3D9B8D37"/>
    <w:rsid w:val="3DF15D93"/>
    <w:rsid w:val="3E17A47C"/>
    <w:rsid w:val="3FCF6874"/>
    <w:rsid w:val="441D88E4"/>
    <w:rsid w:val="445EA971"/>
    <w:rsid w:val="4654DF48"/>
    <w:rsid w:val="465718DD"/>
    <w:rsid w:val="4704EAA1"/>
    <w:rsid w:val="472E2C85"/>
    <w:rsid w:val="4753CD46"/>
    <w:rsid w:val="4A234EDD"/>
    <w:rsid w:val="4A24ABE4"/>
    <w:rsid w:val="4A2BA425"/>
    <w:rsid w:val="4BF64AD9"/>
    <w:rsid w:val="4CF6A2DD"/>
    <w:rsid w:val="508AF849"/>
    <w:rsid w:val="5113BAA3"/>
    <w:rsid w:val="5140629A"/>
    <w:rsid w:val="51CF1E84"/>
    <w:rsid w:val="538B22F3"/>
    <w:rsid w:val="53DB9CDC"/>
    <w:rsid w:val="5483E017"/>
    <w:rsid w:val="54F38789"/>
    <w:rsid w:val="55822D49"/>
    <w:rsid w:val="55A04075"/>
    <w:rsid w:val="56EE838E"/>
    <w:rsid w:val="58B655BF"/>
    <w:rsid w:val="5909B39F"/>
    <w:rsid w:val="59BEADB4"/>
    <w:rsid w:val="5A02FC9E"/>
    <w:rsid w:val="5A0C43C1"/>
    <w:rsid w:val="5ABE4EC2"/>
    <w:rsid w:val="5AF2DFA6"/>
    <w:rsid w:val="5B2EF699"/>
    <w:rsid w:val="5BAC18F6"/>
    <w:rsid w:val="5EFFFA68"/>
    <w:rsid w:val="5FC32294"/>
    <w:rsid w:val="60E3BC51"/>
    <w:rsid w:val="616C68FE"/>
    <w:rsid w:val="61AA094A"/>
    <w:rsid w:val="628BFF35"/>
    <w:rsid w:val="646CB06A"/>
    <w:rsid w:val="6591DED6"/>
    <w:rsid w:val="6594DD25"/>
    <w:rsid w:val="65D40CA2"/>
    <w:rsid w:val="66EF8C9F"/>
    <w:rsid w:val="673EE23E"/>
    <w:rsid w:val="67774EF6"/>
    <w:rsid w:val="685236BE"/>
    <w:rsid w:val="6A60D975"/>
    <w:rsid w:val="6A78EB0A"/>
    <w:rsid w:val="6BE16389"/>
    <w:rsid w:val="6D303FC5"/>
    <w:rsid w:val="6E310A08"/>
    <w:rsid w:val="70E5C8E4"/>
    <w:rsid w:val="70FF4CE8"/>
    <w:rsid w:val="71269AF2"/>
    <w:rsid w:val="73B3494B"/>
    <w:rsid w:val="763BA12A"/>
    <w:rsid w:val="78582859"/>
    <w:rsid w:val="7983CCF1"/>
    <w:rsid w:val="7985960F"/>
    <w:rsid w:val="79883560"/>
    <w:rsid w:val="79E185FD"/>
    <w:rsid w:val="7A655457"/>
    <w:rsid w:val="7A6DBB1E"/>
    <w:rsid w:val="7A819877"/>
    <w:rsid w:val="7B8F6B71"/>
    <w:rsid w:val="7CBBC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4BA38"/>
  <w15:chartTrackingRefBased/>
  <w15:docId w15:val="{8D196C63-3A1A-4F25-8A3F-452E1C5C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C2696"/>
    <w:pPr>
      <w:keepNext/>
      <w:spacing w:after="0" w:line="240" w:lineRule="auto"/>
      <w:outlineLvl w:val="0"/>
    </w:pPr>
    <w:rPr>
      <w:rFonts w:ascii="Times New Roman" w:eastAsia="Times New Roman" w:hAnsi="Times New Roman" w:cs="Times New Roman"/>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15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DBB"/>
  </w:style>
  <w:style w:type="paragraph" w:styleId="Footer">
    <w:name w:val="footer"/>
    <w:basedOn w:val="Normal"/>
    <w:link w:val="FooterChar"/>
    <w:uiPriority w:val="99"/>
    <w:unhideWhenUsed/>
    <w:rsid w:val="00615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DBB"/>
  </w:style>
  <w:style w:type="paragraph" w:styleId="ListParagraph">
    <w:name w:val="List Paragraph"/>
    <w:aliases w:val="List Paragraph (numbered (a)),List Paragraph Char Char Char Char,List Paragraph Char Char Char,List Paragraph1,Table/Figure Heading,Listeafsnit,Paragraphe de liste1,Colorful List - Accent 11,bl,Bullet L1,bl1,Proposal Bullet List,TOC style"/>
    <w:basedOn w:val="Normal"/>
    <w:link w:val="ListParagraphChar"/>
    <w:uiPriority w:val="34"/>
    <w:qFormat/>
    <w:rsid w:val="00181A02"/>
    <w:pPr>
      <w:ind w:left="720"/>
      <w:contextualSpacing/>
    </w:pPr>
  </w:style>
  <w:style w:type="table" w:styleId="TableGrid">
    <w:name w:val="Table Grid"/>
    <w:basedOn w:val="TableNormal"/>
    <w:rsid w:val="00D52D0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32F6"/>
    <w:rPr>
      <w:color w:val="0563C1" w:themeColor="hyperlink"/>
      <w:u w:val="single"/>
    </w:rPr>
  </w:style>
  <w:style w:type="character" w:customStyle="1" w:styleId="UnresolvedMention1">
    <w:name w:val="Unresolved Mention1"/>
    <w:basedOn w:val="DefaultParagraphFont"/>
    <w:uiPriority w:val="99"/>
    <w:semiHidden/>
    <w:unhideWhenUsed/>
    <w:rsid w:val="00E532F6"/>
    <w:rPr>
      <w:color w:val="605E5C"/>
      <w:shd w:val="clear" w:color="auto" w:fill="E1DFDD"/>
    </w:rPr>
  </w:style>
  <w:style w:type="character" w:styleId="FollowedHyperlink">
    <w:name w:val="FollowedHyperlink"/>
    <w:basedOn w:val="DefaultParagraphFont"/>
    <w:uiPriority w:val="99"/>
    <w:semiHidden/>
    <w:unhideWhenUsed/>
    <w:rsid w:val="0096025A"/>
    <w:rPr>
      <w:color w:val="954F72" w:themeColor="followedHyperlink"/>
      <w:u w:val="single"/>
    </w:rPr>
  </w:style>
  <w:style w:type="character" w:customStyle="1" w:styleId="Heading1Char">
    <w:name w:val="Heading 1 Char"/>
    <w:basedOn w:val="DefaultParagraphFont"/>
    <w:link w:val="Heading1"/>
    <w:rsid w:val="004C2696"/>
    <w:rPr>
      <w:rFonts w:ascii="Times New Roman" w:eastAsia="Times New Roman" w:hAnsi="Times New Roman" w:cs="Times New Roman"/>
      <w:b/>
      <w:bCs/>
      <w:szCs w:val="20"/>
      <w:lang w:val="en-GB"/>
    </w:rPr>
  </w:style>
  <w:style w:type="character" w:customStyle="1" w:styleId="ListParagraphChar">
    <w:name w:val="List Paragraph Char"/>
    <w:aliases w:val="List Paragraph (numbered (a)) Char,List Paragraph Char Char Char Char Char,List Paragraph Char Char Char Char1,List Paragraph1 Char,Table/Figure Heading Char,Listeafsnit Char,Paragraphe de liste1 Char,Colorful List - Accent 11 Char"/>
    <w:basedOn w:val="DefaultParagraphFont"/>
    <w:link w:val="ListParagraph"/>
    <w:uiPriority w:val="34"/>
    <w:locked/>
    <w:rsid w:val="004C2696"/>
  </w:style>
  <w:style w:type="paragraph" w:styleId="FootnoteText">
    <w:name w:val="footnote text"/>
    <w:basedOn w:val="Normal"/>
    <w:link w:val="FootnoteTextChar"/>
    <w:uiPriority w:val="99"/>
    <w:semiHidden/>
    <w:unhideWhenUsed/>
    <w:rsid w:val="004C2696"/>
    <w:pPr>
      <w:spacing w:after="0" w:line="240" w:lineRule="auto"/>
    </w:pPr>
    <w:rPr>
      <w:sz w:val="20"/>
      <w:szCs w:val="20"/>
      <w:lang w:val="fr-CH"/>
    </w:rPr>
  </w:style>
  <w:style w:type="character" w:customStyle="1" w:styleId="FootnoteTextChar">
    <w:name w:val="Footnote Text Char"/>
    <w:basedOn w:val="DefaultParagraphFont"/>
    <w:link w:val="FootnoteText"/>
    <w:uiPriority w:val="99"/>
    <w:semiHidden/>
    <w:rsid w:val="004C2696"/>
    <w:rPr>
      <w:sz w:val="20"/>
      <w:szCs w:val="20"/>
      <w:lang w:val="fr-CH"/>
    </w:rPr>
  </w:style>
  <w:style w:type="character" w:styleId="FootnoteReference">
    <w:name w:val="footnote reference"/>
    <w:basedOn w:val="DefaultParagraphFont"/>
    <w:uiPriority w:val="99"/>
    <w:semiHidden/>
    <w:unhideWhenUsed/>
    <w:rsid w:val="004C2696"/>
    <w:rPr>
      <w:vertAlign w:val="superscript"/>
    </w:rPr>
  </w:style>
  <w:style w:type="paragraph" w:styleId="Revision">
    <w:name w:val="Revision"/>
    <w:hidden/>
    <w:uiPriority w:val="99"/>
    <w:semiHidden/>
    <w:rsid w:val="00E37759"/>
    <w:pPr>
      <w:spacing w:after="0" w:line="240" w:lineRule="auto"/>
    </w:pPr>
  </w:style>
  <w:style w:type="character" w:styleId="CommentReference">
    <w:name w:val="annotation reference"/>
    <w:basedOn w:val="DefaultParagraphFont"/>
    <w:uiPriority w:val="99"/>
    <w:semiHidden/>
    <w:unhideWhenUsed/>
    <w:rsid w:val="00852D8A"/>
    <w:rPr>
      <w:sz w:val="16"/>
      <w:szCs w:val="16"/>
    </w:rPr>
  </w:style>
  <w:style w:type="paragraph" w:styleId="CommentText">
    <w:name w:val="annotation text"/>
    <w:basedOn w:val="Normal"/>
    <w:link w:val="CommentTextChar"/>
    <w:uiPriority w:val="99"/>
    <w:unhideWhenUsed/>
    <w:rsid w:val="00852D8A"/>
    <w:pPr>
      <w:spacing w:line="240" w:lineRule="auto"/>
    </w:pPr>
    <w:rPr>
      <w:sz w:val="20"/>
      <w:szCs w:val="20"/>
    </w:rPr>
  </w:style>
  <w:style w:type="character" w:customStyle="1" w:styleId="CommentTextChar">
    <w:name w:val="Comment Text Char"/>
    <w:basedOn w:val="DefaultParagraphFont"/>
    <w:link w:val="CommentText"/>
    <w:uiPriority w:val="99"/>
    <w:rsid w:val="00852D8A"/>
    <w:rPr>
      <w:sz w:val="20"/>
      <w:szCs w:val="20"/>
    </w:rPr>
  </w:style>
  <w:style w:type="paragraph" w:styleId="CommentSubject">
    <w:name w:val="annotation subject"/>
    <w:basedOn w:val="CommentText"/>
    <w:next w:val="CommentText"/>
    <w:link w:val="CommentSubjectChar"/>
    <w:uiPriority w:val="99"/>
    <w:semiHidden/>
    <w:unhideWhenUsed/>
    <w:rsid w:val="00852D8A"/>
    <w:rPr>
      <w:b/>
      <w:bCs/>
    </w:rPr>
  </w:style>
  <w:style w:type="character" w:customStyle="1" w:styleId="CommentSubjectChar">
    <w:name w:val="Comment Subject Char"/>
    <w:basedOn w:val="CommentTextChar"/>
    <w:link w:val="CommentSubject"/>
    <w:uiPriority w:val="99"/>
    <w:semiHidden/>
    <w:rsid w:val="00852D8A"/>
    <w:rPr>
      <w:b/>
      <w:bCs/>
      <w:sz w:val="20"/>
      <w:szCs w:val="20"/>
    </w:rPr>
  </w:style>
  <w:style w:type="character" w:styleId="UnresolvedMention">
    <w:name w:val="Unresolved Mention"/>
    <w:basedOn w:val="DefaultParagraphFont"/>
    <w:uiPriority w:val="99"/>
    <w:semiHidden/>
    <w:unhideWhenUsed/>
    <w:rsid w:val="00852D8A"/>
    <w:rPr>
      <w:color w:val="605E5C"/>
      <w:shd w:val="clear" w:color="auto" w:fill="E1DFDD"/>
    </w:rPr>
  </w:style>
  <w:style w:type="character" w:styleId="Mention">
    <w:name w:val="Mention"/>
    <w:basedOn w:val="DefaultParagraphFont"/>
    <w:uiPriority w:val="99"/>
    <w:unhideWhenUsed/>
    <w:rsid w:val="00852D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ll.somalia@gcerf.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cerf.org/wp-content/uploads/2015/12/Annex-A_GCERF-Strategy-for-Investment-in-Somalia-2025-2028.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ntact.somalia@gcerf.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ll.somalia@gce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d4c5e8-e3b5-481f-b51b-ce4251c3723c" xsi:nil="true"/>
    <lcf76f155ced4ddcb4097134ff3c332f xmlns="bc67d2cf-bb34-42e1-99c9-98b0343040f2">
      <Terms xmlns="http://schemas.microsoft.com/office/infopath/2007/PartnerControls"/>
    </lcf76f155ced4ddcb4097134ff3c332f>
    <LastEdit xmlns="bc67d2cf-bb34-42e1-99c9-98b0343040f2">
      <UserInfo>
        <DisplayName/>
        <AccountId xsi:nil="true"/>
        <AccountType/>
      </UserInfo>
    </LastEdi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3A39705B4DCE49BF54E2A269FAC9F6" ma:contentTypeVersion="17" ma:contentTypeDescription="Create a new document." ma:contentTypeScope="" ma:versionID="838719b9c145d2fa0638005447094064">
  <xsd:schema xmlns:xsd="http://www.w3.org/2001/XMLSchema" xmlns:xs="http://www.w3.org/2001/XMLSchema" xmlns:p="http://schemas.microsoft.com/office/2006/metadata/properties" xmlns:ns2="bc67d2cf-bb34-42e1-99c9-98b0343040f2" xmlns:ns3="71d4c5e8-e3b5-481f-b51b-ce4251c3723c" targetNamespace="http://schemas.microsoft.com/office/2006/metadata/properties" ma:root="true" ma:fieldsID="8b998f3272050f2ff193cacd46d1dd3a" ns2:_="" ns3:_="">
    <xsd:import namespace="bc67d2cf-bb34-42e1-99c9-98b0343040f2"/>
    <xsd:import namespace="71d4c5e8-e3b5-481f-b51b-ce4251c372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LastEdi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7d2cf-bb34-42e1-99c9-98b034304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fdce91-9511-4da1-abe8-8e51c658d99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astEdit" ma:index="23" nillable="true" ma:displayName="Last Edit" ma:format="Dropdown" ma:list="UserInfo" ma:SharePointGroup="0" ma:internalName="LastEdi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4c5e8-e3b5-481f-b51b-ce4251c372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ffcb4b6-6a8c-4095-8e31-733f81a8e28d}" ma:internalName="TaxCatchAll" ma:showField="CatchAllData" ma:web="71d4c5e8-e3b5-481f-b51b-ce4251c37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A9B74-6984-43F6-A03A-F12545FB6F50}">
  <ds:schemaRefs>
    <ds:schemaRef ds:uri="http://schemas.microsoft.com/office/2006/documentManagement/types"/>
    <ds:schemaRef ds:uri="http://purl.org/dc/terms/"/>
    <ds:schemaRef ds:uri="http://purl.org/dc/dcmitype/"/>
    <ds:schemaRef ds:uri="http://purl.org/dc/elements/1.1/"/>
    <ds:schemaRef ds:uri="http://www.w3.org/XML/1998/namespace"/>
    <ds:schemaRef ds:uri="71d4c5e8-e3b5-481f-b51b-ce4251c3723c"/>
    <ds:schemaRef ds:uri="bc67d2cf-bb34-42e1-99c9-98b0343040f2"/>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256D51F-C307-4A8B-A908-C07100F89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7d2cf-bb34-42e1-99c9-98b0343040f2"/>
    <ds:schemaRef ds:uri="71d4c5e8-e3b5-481f-b51b-ce4251c37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E873E-4084-4E65-A79A-A97BC09B604B}">
  <ds:schemaRefs>
    <ds:schemaRef ds:uri="http://schemas.microsoft.com/sharepoint/v3/contenttype/forms"/>
  </ds:schemaRefs>
</ds:datastoreItem>
</file>

<file path=customXml/itemProps4.xml><?xml version="1.0" encoding="utf-8"?>
<ds:datastoreItem xmlns:ds="http://schemas.openxmlformats.org/officeDocument/2006/customXml" ds:itemID="{A452D4FF-BEF4-4DD5-9920-5075FB39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1409</Words>
  <Characters>8033</Characters>
  <Application>Microsoft Office Word</Application>
  <DocSecurity>4</DocSecurity>
  <Lines>66</Lines>
  <Paragraphs>18</Paragraphs>
  <ScaleCrop>false</ScaleCrop>
  <Company/>
  <LinksUpToDate>false</LinksUpToDate>
  <CharactersWithSpaces>9424</CharactersWithSpaces>
  <SharedDoc>false</SharedDoc>
  <HLinks>
    <vt:vector size="24" baseType="variant">
      <vt:variant>
        <vt:i4>327798</vt:i4>
      </vt:variant>
      <vt:variant>
        <vt:i4>9</vt:i4>
      </vt:variant>
      <vt:variant>
        <vt:i4>0</vt:i4>
      </vt:variant>
      <vt:variant>
        <vt:i4>5</vt:i4>
      </vt:variant>
      <vt:variant>
        <vt:lpwstr>mailto:contact.somalia@gcerf.org</vt:lpwstr>
      </vt:variant>
      <vt:variant>
        <vt:lpwstr/>
      </vt:variant>
      <vt:variant>
        <vt:i4>2687071</vt:i4>
      </vt:variant>
      <vt:variant>
        <vt:i4>6</vt:i4>
      </vt:variant>
      <vt:variant>
        <vt:i4>0</vt:i4>
      </vt:variant>
      <vt:variant>
        <vt:i4>5</vt:i4>
      </vt:variant>
      <vt:variant>
        <vt:lpwstr>mailto:call.somalia@gcerf.org</vt:lpwstr>
      </vt:variant>
      <vt:variant>
        <vt:lpwstr/>
      </vt:variant>
      <vt:variant>
        <vt:i4>2687071</vt:i4>
      </vt:variant>
      <vt:variant>
        <vt:i4>3</vt:i4>
      </vt:variant>
      <vt:variant>
        <vt:i4>0</vt:i4>
      </vt:variant>
      <vt:variant>
        <vt:i4>5</vt:i4>
      </vt:variant>
      <vt:variant>
        <vt:lpwstr>mailto:call.somalia@gcerf.org</vt:lpwstr>
      </vt:variant>
      <vt:variant>
        <vt:lpwstr/>
      </vt:variant>
      <vt:variant>
        <vt:i4>7536721</vt:i4>
      </vt:variant>
      <vt:variant>
        <vt:i4>0</vt:i4>
      </vt:variant>
      <vt:variant>
        <vt:i4>0</vt:i4>
      </vt:variant>
      <vt:variant>
        <vt:i4>5</vt:i4>
      </vt:variant>
      <vt:variant>
        <vt:lpwstr>https://www.gcerf.org/wp-content/uploads/2015/12/Annex-A_GCERF-Strategy-for-Investment-in-Somalia-2025-2028.pdf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Issa</dc:creator>
  <cp:keywords/>
  <dc:description/>
  <cp:lastModifiedBy>Lorene Giorgis</cp:lastModifiedBy>
  <cp:revision>124</cp:revision>
  <dcterms:created xsi:type="dcterms:W3CDTF">2025-07-24T14:09:00Z</dcterms:created>
  <dcterms:modified xsi:type="dcterms:W3CDTF">2025-08-15T12:05:00Z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0x010100493A39705B4DCE49BF54E2A269FAC9F6</vt:lpwstr>
  </property>
  <property fmtid="{D5CDD505-2E9C-101B-9397-08002B2CF9AE}" pid="3" name="GrammarlyDocumentId">
    <vt:lpwstr>2b94f346-da06-499f-8150-49d7cbd3f74e</vt:lpwstr>
  </property>
  <property fmtid="{D5CDD505-2E9C-101B-9397-08002B2CF9AE}" pid="4" name="MediaServiceImageTags">
    <vt:lpwstr/>
  </property>
</Properties>
</file>